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605"/>
        <w:tblW w:w="0" w:type="auto"/>
        <w:tblLook w:val="04A0" w:firstRow="1" w:lastRow="0" w:firstColumn="1" w:lastColumn="0" w:noHBand="0" w:noVBand="1"/>
      </w:tblPr>
      <w:tblGrid>
        <w:gridCol w:w="3964"/>
        <w:gridCol w:w="6514"/>
      </w:tblGrid>
      <w:tr w:rsidR="00DB289F" w14:paraId="58F4C258" w14:textId="77777777" w:rsidTr="00924F8B">
        <w:trPr>
          <w:trHeight w:val="560"/>
        </w:trPr>
        <w:tc>
          <w:tcPr>
            <w:tcW w:w="10478" w:type="dxa"/>
            <w:gridSpan w:val="2"/>
            <w:shd w:val="clear" w:color="auto" w:fill="A6A6A6" w:themeFill="background1" w:themeFillShade="A6"/>
            <w:vAlign w:val="center"/>
          </w:tcPr>
          <w:p w14:paraId="6928AFFF" w14:textId="197C7CB4" w:rsidR="00DB289F" w:rsidRPr="00B90F67" w:rsidRDefault="00DB289F" w:rsidP="00E764A2">
            <w:pPr>
              <w:ind w:right="138"/>
              <w:rPr>
                <w:b/>
              </w:rPr>
            </w:pPr>
            <w:r>
              <w:rPr>
                <w:rFonts w:ascii="Arial" w:hAnsi="Arial" w:cs="Arial"/>
                <w:b/>
                <w:color w:val="FFFFFF" w:themeColor="background1"/>
                <w:sz w:val="28"/>
              </w:rPr>
              <w:t>General role information</w:t>
            </w:r>
          </w:p>
        </w:tc>
      </w:tr>
      <w:tr w:rsidR="00067750" w14:paraId="770AD085" w14:textId="77777777" w:rsidTr="00924F8B">
        <w:trPr>
          <w:trHeight w:val="462"/>
        </w:trPr>
        <w:tc>
          <w:tcPr>
            <w:tcW w:w="3964" w:type="dxa"/>
            <w:vAlign w:val="center"/>
          </w:tcPr>
          <w:p w14:paraId="40D09BB6" w14:textId="77777777" w:rsidR="00067750" w:rsidRPr="00B90F67" w:rsidRDefault="00067750" w:rsidP="00E764A2">
            <w:pPr>
              <w:tabs>
                <w:tab w:val="left" w:pos="0"/>
              </w:tabs>
              <w:rPr>
                <w:rFonts w:ascii="Arial" w:hAnsi="Arial" w:cs="Arial"/>
                <w:color w:val="404040" w:themeColor="text1" w:themeTint="BF"/>
              </w:rPr>
            </w:pPr>
            <w:r w:rsidRPr="00DB289F">
              <w:rPr>
                <w:rFonts w:ascii="Arial" w:hAnsi="Arial" w:cs="Arial"/>
                <w:b/>
                <w:color w:val="7F7F7F" w:themeColor="text1" w:themeTint="80"/>
                <w:sz w:val="24"/>
              </w:rPr>
              <w:t>Job Title:</w:t>
            </w:r>
          </w:p>
        </w:tc>
        <w:tc>
          <w:tcPr>
            <w:tcW w:w="6514" w:type="dxa"/>
          </w:tcPr>
          <w:p w14:paraId="1DF2649E" w14:textId="2A8FA6E1" w:rsidR="00067750" w:rsidRPr="00672428" w:rsidRDefault="00486979" w:rsidP="00E764A2">
            <w:pPr>
              <w:ind w:right="138"/>
              <w:rPr>
                <w:rFonts w:ascii="Arial" w:hAnsi="Arial" w:cs="Arial"/>
                <w:color w:val="404040" w:themeColor="text1" w:themeTint="BF"/>
                <w:lang w:val="en-US"/>
              </w:rPr>
            </w:pPr>
            <w:r>
              <w:rPr>
                <w:rFonts w:ascii="Arial" w:hAnsi="Arial" w:cs="Arial"/>
                <w:color w:val="404040"/>
              </w:rPr>
              <w:t>Head of Finance Business Analysis</w:t>
            </w:r>
          </w:p>
        </w:tc>
      </w:tr>
      <w:tr w:rsidR="00067750" w14:paraId="5C543EBD" w14:textId="77777777" w:rsidTr="00924F8B">
        <w:trPr>
          <w:trHeight w:val="462"/>
        </w:trPr>
        <w:tc>
          <w:tcPr>
            <w:tcW w:w="3964" w:type="dxa"/>
            <w:vAlign w:val="center"/>
          </w:tcPr>
          <w:p w14:paraId="74EE7753" w14:textId="77777777" w:rsidR="00067750" w:rsidRPr="00C46EA2" w:rsidRDefault="00067750" w:rsidP="00E764A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Reporting to:</w:t>
            </w:r>
          </w:p>
        </w:tc>
        <w:tc>
          <w:tcPr>
            <w:tcW w:w="6514" w:type="dxa"/>
          </w:tcPr>
          <w:p w14:paraId="09AC84CF" w14:textId="77777777" w:rsidR="00067750" w:rsidRDefault="00305811" w:rsidP="00E764A2">
            <w:pPr>
              <w:ind w:right="138"/>
              <w:rPr>
                <w:rFonts w:ascii="Arial" w:hAnsi="Arial" w:cs="Arial"/>
                <w:color w:val="404040" w:themeColor="text1" w:themeTint="BF"/>
              </w:rPr>
            </w:pPr>
            <w:r>
              <w:rPr>
                <w:rFonts w:ascii="Arial" w:hAnsi="Arial" w:cs="Arial"/>
                <w:color w:val="404040" w:themeColor="text1" w:themeTint="BF"/>
              </w:rPr>
              <w:t>Regional</w:t>
            </w:r>
            <w:r w:rsidR="00994D6C">
              <w:rPr>
                <w:rFonts w:ascii="Arial" w:hAnsi="Arial" w:cs="Arial"/>
                <w:color w:val="404040" w:themeColor="text1" w:themeTint="BF"/>
              </w:rPr>
              <w:t xml:space="preserve"> Finance </w:t>
            </w:r>
            <w:r w:rsidR="008C25B9">
              <w:rPr>
                <w:rFonts w:ascii="Arial" w:hAnsi="Arial" w:cs="Arial"/>
                <w:color w:val="404040" w:themeColor="text1" w:themeTint="BF"/>
              </w:rPr>
              <w:t>Director</w:t>
            </w:r>
          </w:p>
          <w:p w14:paraId="7B64927A" w14:textId="0191BAB1" w:rsidR="00A912FA" w:rsidRPr="00067750" w:rsidRDefault="00A912FA" w:rsidP="00E764A2">
            <w:pPr>
              <w:ind w:right="138"/>
              <w:rPr>
                <w:rFonts w:ascii="Arial" w:hAnsi="Arial" w:cs="Arial"/>
                <w:color w:val="404040" w:themeColor="text1" w:themeTint="BF"/>
              </w:rPr>
            </w:pPr>
          </w:p>
        </w:tc>
      </w:tr>
      <w:tr w:rsidR="00067750" w14:paraId="35BA1176" w14:textId="77777777" w:rsidTr="00924F8B">
        <w:trPr>
          <w:trHeight w:val="462"/>
        </w:trPr>
        <w:tc>
          <w:tcPr>
            <w:tcW w:w="3964" w:type="dxa"/>
            <w:vAlign w:val="center"/>
          </w:tcPr>
          <w:p w14:paraId="3F8DCEE2" w14:textId="77777777" w:rsidR="00067750" w:rsidRPr="00C46EA2" w:rsidRDefault="00067750" w:rsidP="00E764A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Salary Band:</w:t>
            </w:r>
          </w:p>
        </w:tc>
        <w:tc>
          <w:tcPr>
            <w:tcW w:w="6514" w:type="dxa"/>
          </w:tcPr>
          <w:p w14:paraId="3E469B21" w14:textId="4D4BFDE8" w:rsidR="00067750" w:rsidRPr="00067750" w:rsidRDefault="00694C26" w:rsidP="00E764A2">
            <w:pPr>
              <w:ind w:right="138"/>
              <w:rPr>
                <w:rFonts w:ascii="Arial" w:hAnsi="Arial" w:cs="Arial"/>
                <w:color w:val="404040" w:themeColor="text1" w:themeTint="BF"/>
              </w:rPr>
            </w:pPr>
            <w:r w:rsidRPr="00F513D7">
              <w:rPr>
                <w:rFonts w:ascii="Arial" w:hAnsi="Arial" w:cs="Arial"/>
                <w:color w:val="404040"/>
              </w:rPr>
              <w:t>B</w:t>
            </w:r>
            <w:r w:rsidR="00924F8B" w:rsidRPr="00F513D7">
              <w:rPr>
                <w:rFonts w:ascii="Arial" w:hAnsi="Arial" w:cs="Arial"/>
                <w:color w:val="404040"/>
              </w:rPr>
              <w:t>G</w:t>
            </w:r>
            <w:r w:rsidRPr="00F513D7">
              <w:rPr>
                <w:rFonts w:ascii="Arial" w:hAnsi="Arial" w:cs="Arial"/>
                <w:color w:val="404040"/>
              </w:rPr>
              <w:t xml:space="preserve"> 10</w:t>
            </w:r>
          </w:p>
        </w:tc>
      </w:tr>
      <w:tr w:rsidR="00067750" w14:paraId="383E3865" w14:textId="77777777" w:rsidTr="00924F8B">
        <w:trPr>
          <w:trHeight w:val="462"/>
        </w:trPr>
        <w:tc>
          <w:tcPr>
            <w:tcW w:w="3964" w:type="dxa"/>
            <w:vAlign w:val="center"/>
          </w:tcPr>
          <w:p w14:paraId="3E3CB8DB" w14:textId="77777777" w:rsidR="00067750" w:rsidRPr="00C46EA2" w:rsidRDefault="00067750" w:rsidP="00E764A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Notice period:</w:t>
            </w:r>
          </w:p>
        </w:tc>
        <w:tc>
          <w:tcPr>
            <w:tcW w:w="6514" w:type="dxa"/>
          </w:tcPr>
          <w:p w14:paraId="3A8C6CFF" w14:textId="3F649C11" w:rsidR="00EB14FA" w:rsidRPr="00067750" w:rsidRDefault="00510BE7" w:rsidP="00E764A2">
            <w:pPr>
              <w:ind w:right="138"/>
              <w:rPr>
                <w:rFonts w:ascii="Arial" w:hAnsi="Arial" w:cs="Arial"/>
                <w:color w:val="404040" w:themeColor="text1" w:themeTint="BF"/>
              </w:rPr>
            </w:pPr>
            <w:r>
              <w:rPr>
                <w:rFonts w:ascii="Arial" w:hAnsi="Arial" w:cs="Arial"/>
                <w:color w:val="404040" w:themeColor="text1" w:themeTint="BF"/>
              </w:rPr>
              <w:t>3</w:t>
            </w:r>
            <w:r w:rsidR="00924F8B">
              <w:rPr>
                <w:rFonts w:ascii="Arial" w:hAnsi="Arial" w:cs="Arial"/>
                <w:color w:val="404040" w:themeColor="text1" w:themeTint="BF"/>
              </w:rPr>
              <w:t xml:space="preserve"> </w:t>
            </w:r>
            <w:r w:rsidR="00F513D7">
              <w:rPr>
                <w:rFonts w:ascii="Arial" w:hAnsi="Arial" w:cs="Arial"/>
                <w:color w:val="404040" w:themeColor="text1" w:themeTint="BF"/>
              </w:rPr>
              <w:t>months</w:t>
            </w:r>
          </w:p>
        </w:tc>
      </w:tr>
      <w:tr w:rsidR="00067750" w14:paraId="5385E3D9" w14:textId="77777777" w:rsidTr="00924F8B">
        <w:trPr>
          <w:trHeight w:val="462"/>
        </w:trPr>
        <w:tc>
          <w:tcPr>
            <w:tcW w:w="3964" w:type="dxa"/>
            <w:vAlign w:val="center"/>
          </w:tcPr>
          <w:p w14:paraId="0FE4C412" w14:textId="3B8A3CE5" w:rsidR="00067750" w:rsidRPr="00C46EA2" w:rsidRDefault="00067750" w:rsidP="00E764A2">
            <w:pPr>
              <w:tabs>
                <w:tab w:val="left" w:pos="0"/>
              </w:tabs>
              <w:rPr>
                <w:rFonts w:ascii="Arial" w:hAnsi="Arial" w:cs="Arial"/>
                <w:b/>
                <w:color w:val="7F7F7F" w:themeColor="text1" w:themeTint="80"/>
                <w:sz w:val="24"/>
              </w:rPr>
            </w:pPr>
            <w:r>
              <w:rPr>
                <w:rFonts w:ascii="Arial" w:hAnsi="Arial" w:cs="Arial"/>
                <w:b/>
                <w:color w:val="7F7F7F" w:themeColor="text1" w:themeTint="80"/>
                <w:sz w:val="24"/>
              </w:rPr>
              <w:t>Career Band:</w:t>
            </w:r>
          </w:p>
        </w:tc>
        <w:tc>
          <w:tcPr>
            <w:tcW w:w="6514" w:type="dxa"/>
          </w:tcPr>
          <w:p w14:paraId="5642961E" w14:textId="3B552DC3" w:rsidR="00067750" w:rsidRPr="00067750" w:rsidRDefault="00067750" w:rsidP="00E764A2">
            <w:pPr>
              <w:ind w:right="138"/>
              <w:rPr>
                <w:rFonts w:ascii="Arial" w:hAnsi="Arial" w:cs="Arial"/>
                <w:color w:val="404040" w:themeColor="text1" w:themeTint="BF"/>
              </w:rPr>
            </w:pPr>
          </w:p>
        </w:tc>
      </w:tr>
      <w:tr w:rsidR="00067750" w14:paraId="67CE13A4" w14:textId="77777777" w:rsidTr="00924F8B">
        <w:trPr>
          <w:trHeight w:val="462"/>
        </w:trPr>
        <w:tc>
          <w:tcPr>
            <w:tcW w:w="3964" w:type="dxa"/>
            <w:vAlign w:val="center"/>
          </w:tcPr>
          <w:p w14:paraId="460658A7" w14:textId="77777777" w:rsidR="00067750" w:rsidRPr="00C46EA2" w:rsidRDefault="00067750" w:rsidP="00E764A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Budget Responsibility?</w:t>
            </w:r>
          </w:p>
        </w:tc>
        <w:tc>
          <w:tcPr>
            <w:tcW w:w="6514" w:type="dxa"/>
          </w:tcPr>
          <w:p w14:paraId="7C83CFF6" w14:textId="1A26F226" w:rsidR="00067750" w:rsidRPr="00067750" w:rsidRDefault="00067750" w:rsidP="00E764A2">
            <w:pPr>
              <w:ind w:right="138"/>
              <w:rPr>
                <w:rFonts w:ascii="Arial" w:hAnsi="Arial" w:cs="Arial"/>
                <w:color w:val="404040" w:themeColor="text1" w:themeTint="BF"/>
              </w:rPr>
            </w:pPr>
            <w:r w:rsidRPr="00067750">
              <w:rPr>
                <w:rFonts w:ascii="Arial" w:hAnsi="Arial" w:cs="Arial"/>
                <w:color w:val="404040"/>
              </w:rPr>
              <w:t>N</w:t>
            </w:r>
            <w:r w:rsidR="008B10A6">
              <w:rPr>
                <w:rFonts w:ascii="Arial" w:hAnsi="Arial" w:cs="Arial"/>
                <w:color w:val="404040"/>
              </w:rPr>
              <w:t>o</w:t>
            </w:r>
          </w:p>
        </w:tc>
      </w:tr>
      <w:tr w:rsidR="00067750" w14:paraId="61B476C3" w14:textId="77777777" w:rsidTr="00924F8B">
        <w:trPr>
          <w:trHeight w:val="462"/>
        </w:trPr>
        <w:tc>
          <w:tcPr>
            <w:tcW w:w="3964" w:type="dxa"/>
            <w:vAlign w:val="center"/>
          </w:tcPr>
          <w:p w14:paraId="67D45D68" w14:textId="77777777" w:rsidR="00067750" w:rsidRPr="00C46EA2" w:rsidRDefault="00067750" w:rsidP="00E764A2">
            <w:pPr>
              <w:tabs>
                <w:tab w:val="left" w:pos="0"/>
              </w:tabs>
              <w:rPr>
                <w:rFonts w:ascii="Arial" w:hAnsi="Arial" w:cs="Arial"/>
                <w:b/>
                <w:color w:val="7F7F7F" w:themeColor="text1" w:themeTint="80"/>
                <w:sz w:val="24"/>
              </w:rPr>
            </w:pPr>
            <w:r w:rsidRPr="00C46EA2">
              <w:rPr>
                <w:rFonts w:ascii="Arial" w:hAnsi="Arial" w:cs="Arial"/>
                <w:b/>
                <w:color w:val="7F7F7F" w:themeColor="text1" w:themeTint="80"/>
                <w:sz w:val="24"/>
              </w:rPr>
              <w:t>Direct Reports?</w:t>
            </w:r>
          </w:p>
        </w:tc>
        <w:tc>
          <w:tcPr>
            <w:tcW w:w="6514" w:type="dxa"/>
          </w:tcPr>
          <w:p w14:paraId="59104F06" w14:textId="1438A3D8" w:rsidR="00067750" w:rsidRPr="00067750" w:rsidRDefault="00226946" w:rsidP="00E764A2">
            <w:pPr>
              <w:ind w:right="138"/>
              <w:rPr>
                <w:rFonts w:ascii="Arial" w:hAnsi="Arial" w:cs="Arial"/>
                <w:color w:val="404040" w:themeColor="text1" w:themeTint="BF"/>
              </w:rPr>
            </w:pPr>
            <w:r>
              <w:rPr>
                <w:rFonts w:ascii="Arial" w:hAnsi="Arial" w:cs="Arial"/>
                <w:color w:val="404040" w:themeColor="text1" w:themeTint="BF"/>
              </w:rPr>
              <w:t>Yes</w:t>
            </w:r>
          </w:p>
        </w:tc>
      </w:tr>
      <w:tr w:rsidR="00067750" w14:paraId="4CCD73A9" w14:textId="77777777" w:rsidTr="00924F8B">
        <w:trPr>
          <w:trHeight w:val="462"/>
        </w:trPr>
        <w:tc>
          <w:tcPr>
            <w:tcW w:w="3964" w:type="dxa"/>
            <w:vAlign w:val="center"/>
          </w:tcPr>
          <w:p w14:paraId="4A6BB420" w14:textId="0321EF6B" w:rsidR="00067750" w:rsidRPr="00C46EA2" w:rsidRDefault="00067750" w:rsidP="00E764A2">
            <w:pPr>
              <w:tabs>
                <w:tab w:val="left" w:pos="0"/>
              </w:tabs>
              <w:jc w:val="both"/>
              <w:rPr>
                <w:rFonts w:ascii="Arial" w:hAnsi="Arial" w:cs="Arial"/>
                <w:b/>
                <w:color w:val="7F7F7F" w:themeColor="text1" w:themeTint="80"/>
                <w:sz w:val="24"/>
              </w:rPr>
            </w:pPr>
            <w:r>
              <w:rPr>
                <w:rFonts w:ascii="Arial" w:hAnsi="Arial" w:cs="Arial"/>
                <w:b/>
                <w:color w:val="7F7F7F" w:themeColor="text1" w:themeTint="80"/>
                <w:sz w:val="24"/>
              </w:rPr>
              <w:t>Client facing role</w:t>
            </w:r>
            <w:r w:rsidR="006D62B9">
              <w:rPr>
                <w:rFonts w:ascii="Arial" w:hAnsi="Arial" w:cs="Arial"/>
                <w:b/>
                <w:color w:val="7F7F7F" w:themeColor="text1" w:themeTint="80"/>
                <w:sz w:val="24"/>
              </w:rPr>
              <w:t xml:space="preserve">? </w:t>
            </w:r>
          </w:p>
        </w:tc>
        <w:tc>
          <w:tcPr>
            <w:tcW w:w="6514" w:type="dxa"/>
          </w:tcPr>
          <w:p w14:paraId="20EA04F8" w14:textId="3B53CE04" w:rsidR="00067750" w:rsidRPr="00067750" w:rsidRDefault="00067750" w:rsidP="00E764A2">
            <w:pPr>
              <w:ind w:right="138"/>
              <w:rPr>
                <w:rFonts w:ascii="Arial" w:hAnsi="Arial" w:cs="Arial"/>
                <w:color w:val="404040" w:themeColor="text1" w:themeTint="BF"/>
              </w:rPr>
            </w:pPr>
            <w:r w:rsidRPr="00067750">
              <w:rPr>
                <w:rFonts w:ascii="Arial" w:hAnsi="Arial" w:cs="Arial"/>
                <w:color w:val="404040"/>
              </w:rPr>
              <w:t>N</w:t>
            </w:r>
            <w:r w:rsidR="008B10A6">
              <w:rPr>
                <w:rFonts w:ascii="Arial" w:hAnsi="Arial" w:cs="Arial"/>
                <w:color w:val="404040"/>
              </w:rPr>
              <w:t>o</w:t>
            </w:r>
          </w:p>
        </w:tc>
      </w:tr>
      <w:tr w:rsidR="00067750" w14:paraId="7B781454" w14:textId="77777777" w:rsidTr="00924F8B">
        <w:trPr>
          <w:trHeight w:val="564"/>
        </w:trPr>
        <w:tc>
          <w:tcPr>
            <w:tcW w:w="10478" w:type="dxa"/>
            <w:gridSpan w:val="2"/>
            <w:shd w:val="clear" w:color="auto" w:fill="A6A6A6" w:themeFill="background1" w:themeFillShade="A6"/>
            <w:vAlign w:val="center"/>
          </w:tcPr>
          <w:p w14:paraId="05CBEE0D" w14:textId="7DCE2840" w:rsidR="00067750" w:rsidRDefault="00067750" w:rsidP="00E764A2">
            <w:pPr>
              <w:ind w:left="142"/>
            </w:pPr>
            <w:r>
              <w:rPr>
                <w:rFonts w:ascii="Arial" w:hAnsi="Arial" w:cs="Arial"/>
                <w:b/>
                <w:color w:val="FFFFFF" w:themeColor="background1"/>
                <w:sz w:val="28"/>
              </w:rPr>
              <w:t>Introduction:</w:t>
            </w:r>
          </w:p>
        </w:tc>
      </w:tr>
      <w:tr w:rsidR="00067750" w14:paraId="5EE9ED7B" w14:textId="77777777" w:rsidTr="00924F8B">
        <w:trPr>
          <w:trHeight w:val="1372"/>
        </w:trPr>
        <w:tc>
          <w:tcPr>
            <w:tcW w:w="10478" w:type="dxa"/>
            <w:gridSpan w:val="2"/>
          </w:tcPr>
          <w:p w14:paraId="601601AA" w14:textId="77777777" w:rsidR="00067750" w:rsidRPr="008F1F27" w:rsidRDefault="00067750" w:rsidP="00E764A2">
            <w:pPr>
              <w:autoSpaceDE w:val="0"/>
              <w:autoSpaceDN w:val="0"/>
              <w:adjustRightInd w:val="0"/>
              <w:rPr>
                <w:rFonts w:ascii="Arial" w:hAnsi="Arial" w:cs="Arial"/>
                <w:color w:val="000000"/>
                <w:sz w:val="24"/>
                <w:szCs w:val="24"/>
              </w:rPr>
            </w:pPr>
          </w:p>
          <w:p w14:paraId="4152327F" w14:textId="77777777" w:rsidR="00067750" w:rsidRPr="00C748FB" w:rsidRDefault="00067750" w:rsidP="00E764A2">
            <w:pPr>
              <w:spacing w:after="120"/>
              <w:rPr>
                <w:rFonts w:ascii="Arial" w:hAnsi="Arial" w:cs="Arial"/>
                <w:color w:val="7F7F7F" w:themeColor="text1" w:themeTint="80"/>
              </w:rPr>
            </w:pPr>
            <w:r w:rsidRPr="00C748FB">
              <w:rPr>
                <w:rFonts w:ascii="Arial" w:hAnsi="Arial" w:cs="Arial"/>
                <w:color w:val="7F7F7F" w:themeColor="text1" w:themeTint="80"/>
              </w:rPr>
              <w:t>MSI Reproductive Choices is one of the world’s leading providers of sexual and reproductive healthcare. We believe that everyone should have the right to choose. From contraception to safe abortion and life-saving post-abortion care, we are committed to delivering compassionate, affordable, high-quality services for all.</w:t>
            </w:r>
          </w:p>
          <w:p w14:paraId="0968169F" w14:textId="02EFBDA6" w:rsidR="00067750" w:rsidRPr="00C748FB" w:rsidRDefault="00067750" w:rsidP="00E764A2">
            <w:pPr>
              <w:spacing w:after="120"/>
              <w:rPr>
                <w:rFonts w:ascii="Arial" w:hAnsi="Arial" w:cs="Arial"/>
                <w:color w:val="7F7F7F" w:themeColor="text1" w:themeTint="80"/>
              </w:rPr>
            </w:pPr>
            <w:r w:rsidRPr="00C748FB">
              <w:rPr>
                <w:rFonts w:ascii="Arial" w:hAnsi="Arial" w:cs="Arial"/>
                <w:color w:val="7F7F7F" w:themeColor="text1" w:themeTint="80"/>
              </w:rPr>
              <w:t>Today, our organisation has over 9,000 team members working in 37 countries across the world. Our success lies in the fact that MSI teams are locally led, entrepreneurial and results-driven, and are passionate about delivering high quality, client-</w:t>
            </w:r>
            <w:r w:rsidR="00B235DF" w:rsidRPr="00C748FB">
              <w:rPr>
                <w:rFonts w:ascii="Arial" w:hAnsi="Arial" w:cs="Arial"/>
                <w:color w:val="7F7F7F" w:themeColor="text1" w:themeTint="80"/>
              </w:rPr>
              <w:t>centred</w:t>
            </w:r>
            <w:r w:rsidRPr="00C748FB">
              <w:rPr>
                <w:rFonts w:ascii="Arial" w:hAnsi="Arial" w:cs="Arial"/>
                <w:color w:val="7F7F7F" w:themeColor="text1" w:themeTint="80"/>
              </w:rPr>
              <w:t xml:space="preserve"> care in their own communities. As a social business, we focus on sustainable delivery, efficiency, and funding models that are built to last, so that the women and girls we serve today will have a choice in the future too. </w:t>
            </w:r>
          </w:p>
          <w:p w14:paraId="5D4C9B2D" w14:textId="454DB33D" w:rsidR="00067750" w:rsidRPr="00186C34" w:rsidRDefault="00067750" w:rsidP="00E764A2">
            <w:pPr>
              <w:spacing w:after="120"/>
              <w:rPr>
                <w:rFonts w:ascii="Arial" w:hAnsi="Arial" w:cs="Arial"/>
                <w:color w:val="404040" w:themeColor="text1" w:themeTint="BF"/>
              </w:rPr>
            </w:pPr>
            <w:r w:rsidRPr="00C748FB">
              <w:rPr>
                <w:rFonts w:ascii="Arial" w:hAnsi="Arial" w:cs="Arial"/>
                <w:color w:val="7F7F7F" w:themeColor="text1" w:themeTint="80"/>
              </w:rPr>
              <w:t>We know that access to reproductive choice is life changing. For some, it can mean the ability to complete an education or start a career. For others, it means being able to look after the family they already have. For everyone, it means the freedom to decide their own future, creating a fairer, more equal world</w:t>
            </w:r>
            <w:r>
              <w:rPr>
                <w:rFonts w:ascii="Arial" w:hAnsi="Arial" w:cs="Arial"/>
                <w:color w:val="7F7F7F" w:themeColor="text1" w:themeTint="80"/>
              </w:rPr>
              <w:t>.</w:t>
            </w:r>
          </w:p>
        </w:tc>
      </w:tr>
      <w:tr w:rsidR="00067750" w14:paraId="27144061" w14:textId="77777777" w:rsidTr="00924F8B">
        <w:trPr>
          <w:trHeight w:val="564"/>
        </w:trPr>
        <w:tc>
          <w:tcPr>
            <w:tcW w:w="10478" w:type="dxa"/>
            <w:gridSpan w:val="2"/>
            <w:shd w:val="clear" w:color="auto" w:fill="A6A6A6" w:themeFill="background1" w:themeFillShade="A6"/>
            <w:vAlign w:val="center"/>
          </w:tcPr>
          <w:p w14:paraId="4F48633F" w14:textId="77777777" w:rsidR="00067750" w:rsidRDefault="00067750" w:rsidP="00E764A2">
            <w:pPr>
              <w:ind w:left="142"/>
              <w:rPr>
                <w:rFonts w:ascii="Arial" w:hAnsi="Arial" w:cs="Arial"/>
                <w:b/>
                <w:color w:val="7F7F7F" w:themeColor="text1" w:themeTint="80"/>
              </w:rPr>
            </w:pPr>
            <w:r>
              <w:rPr>
                <w:rFonts w:ascii="Arial" w:hAnsi="Arial" w:cs="Arial"/>
                <w:b/>
                <w:color w:val="FFFFFF" w:themeColor="background1"/>
                <w:sz w:val="28"/>
              </w:rPr>
              <w:t>The role</w:t>
            </w:r>
          </w:p>
        </w:tc>
      </w:tr>
      <w:tr w:rsidR="00067750" w14:paraId="4D127BF0" w14:textId="77777777" w:rsidTr="00924F8B">
        <w:trPr>
          <w:trHeight w:val="1436"/>
        </w:trPr>
        <w:tc>
          <w:tcPr>
            <w:tcW w:w="10478" w:type="dxa"/>
            <w:gridSpan w:val="2"/>
          </w:tcPr>
          <w:p w14:paraId="01BD1871" w14:textId="77777777" w:rsidR="00067750" w:rsidRDefault="00067750" w:rsidP="00E764A2">
            <w:pPr>
              <w:autoSpaceDE w:val="0"/>
              <w:autoSpaceDN w:val="0"/>
              <w:adjustRightInd w:val="0"/>
              <w:rPr>
                <w:rFonts w:ascii="Arial" w:hAnsi="Arial" w:cs="Arial"/>
                <w:color w:val="404040" w:themeColor="text1" w:themeTint="BF"/>
              </w:rPr>
            </w:pPr>
          </w:p>
          <w:p w14:paraId="32EDE0ED" w14:textId="3C77CA1C" w:rsidR="00067750" w:rsidRDefault="0076377A" w:rsidP="00E764A2">
            <w:pPr>
              <w:widowControl w:val="0"/>
              <w:autoSpaceDE w:val="0"/>
              <w:autoSpaceDN w:val="0"/>
              <w:ind w:left="103" w:right="101"/>
              <w:jc w:val="both"/>
              <w:rPr>
                <w:rFonts w:ascii="Arial" w:eastAsia="Arial MT" w:hAnsi="Arial" w:cs="Arial"/>
                <w:color w:val="808080" w:themeColor="background1" w:themeShade="80"/>
                <w:lang w:val="en-US"/>
              </w:rPr>
            </w:pPr>
            <w:r w:rsidRPr="0076377A">
              <w:rPr>
                <w:rFonts w:ascii="Arial" w:eastAsia="Arial MT" w:hAnsi="Arial" w:cs="Arial"/>
                <w:color w:val="808080" w:themeColor="background1" w:themeShade="80"/>
                <w:lang w:val="en-US"/>
              </w:rPr>
              <w:t xml:space="preserve">Reporting to the </w:t>
            </w:r>
            <w:r w:rsidR="00F513D7">
              <w:rPr>
                <w:rFonts w:ascii="Arial" w:eastAsia="Arial MT" w:hAnsi="Arial" w:cs="Arial"/>
                <w:color w:val="808080" w:themeColor="background1" w:themeShade="80"/>
                <w:lang w:val="en-US"/>
              </w:rPr>
              <w:t>Africa Finance Director</w:t>
            </w:r>
            <w:r w:rsidRPr="0076377A">
              <w:rPr>
                <w:rFonts w:ascii="Arial" w:eastAsia="Arial MT" w:hAnsi="Arial" w:cs="Arial"/>
                <w:color w:val="808080" w:themeColor="background1" w:themeShade="80"/>
                <w:lang w:val="en-US"/>
              </w:rPr>
              <w:t>, the post holder will be a key member of th</w:t>
            </w:r>
            <w:r>
              <w:rPr>
                <w:rFonts w:ascii="Arial" w:eastAsia="Arial MT" w:hAnsi="Arial" w:cs="Arial"/>
                <w:color w:val="808080" w:themeColor="background1" w:themeShade="80"/>
                <w:lang w:val="en-US"/>
              </w:rPr>
              <w:t>e</w:t>
            </w:r>
            <w:r w:rsidRPr="0076377A">
              <w:rPr>
                <w:rFonts w:ascii="Arial" w:eastAsia="Arial MT" w:hAnsi="Arial" w:cs="Arial"/>
                <w:color w:val="808080" w:themeColor="background1" w:themeShade="80"/>
                <w:lang w:val="en-US"/>
              </w:rPr>
              <w:t xml:space="preserve"> </w:t>
            </w:r>
            <w:r w:rsidR="00F513D7">
              <w:rPr>
                <w:rFonts w:ascii="Arial" w:eastAsia="Arial MT" w:hAnsi="Arial" w:cs="Arial"/>
                <w:color w:val="808080" w:themeColor="background1" w:themeShade="80"/>
                <w:lang w:val="en-US"/>
              </w:rPr>
              <w:t>Africa</w:t>
            </w:r>
            <w:r w:rsidR="00015338">
              <w:rPr>
                <w:rFonts w:ascii="Arial" w:eastAsia="Arial MT" w:hAnsi="Arial" w:cs="Arial"/>
                <w:color w:val="808080" w:themeColor="background1" w:themeShade="80"/>
                <w:lang w:val="en-US"/>
              </w:rPr>
              <w:t xml:space="preserve"> regional support team</w:t>
            </w:r>
            <w:r w:rsidRPr="0076377A">
              <w:rPr>
                <w:rFonts w:ascii="Arial" w:eastAsia="Arial MT" w:hAnsi="Arial" w:cs="Arial"/>
                <w:color w:val="808080" w:themeColor="background1" w:themeShade="80"/>
                <w:lang w:val="en-US"/>
              </w:rPr>
              <w:t xml:space="preserve">, with primary responsibility </w:t>
            </w:r>
            <w:r w:rsidR="006A4A5F">
              <w:rPr>
                <w:rFonts w:ascii="Arial" w:eastAsia="Arial MT" w:hAnsi="Arial" w:cs="Arial"/>
                <w:color w:val="808080" w:themeColor="background1" w:themeShade="80"/>
                <w:lang w:val="en-US"/>
              </w:rPr>
              <w:t xml:space="preserve">as business partner with country programs </w:t>
            </w:r>
            <w:r w:rsidR="00D826E5">
              <w:rPr>
                <w:rFonts w:ascii="Arial" w:eastAsia="Arial MT" w:hAnsi="Arial" w:cs="Arial"/>
                <w:color w:val="808080" w:themeColor="background1" w:themeShade="80"/>
                <w:lang w:val="en-US"/>
              </w:rPr>
              <w:t>for</w:t>
            </w:r>
            <w:r w:rsidR="00567789">
              <w:rPr>
                <w:rFonts w:ascii="Arial" w:eastAsia="Arial MT" w:hAnsi="Arial" w:cs="Arial"/>
                <w:color w:val="808080" w:themeColor="background1" w:themeShade="80"/>
                <w:lang w:val="en-US"/>
              </w:rPr>
              <w:t xml:space="preserve"> </w:t>
            </w:r>
            <w:r w:rsidR="001D3D6A">
              <w:rPr>
                <w:rFonts w:ascii="Arial" w:eastAsia="Arial MT" w:hAnsi="Arial" w:cs="Arial"/>
                <w:color w:val="808080" w:themeColor="background1" w:themeShade="80"/>
                <w:lang w:val="en-US"/>
              </w:rPr>
              <w:t xml:space="preserve">conducting financial analysis and performance evaluations of commercial channels, </w:t>
            </w:r>
            <w:r w:rsidR="00206115">
              <w:rPr>
                <w:rFonts w:ascii="Arial" w:eastAsia="Arial MT" w:hAnsi="Arial" w:cs="Arial"/>
                <w:color w:val="808080" w:themeColor="background1" w:themeShade="80"/>
                <w:lang w:val="en-US"/>
              </w:rPr>
              <w:t>highligh</w:t>
            </w:r>
            <w:r w:rsidR="0066635A">
              <w:rPr>
                <w:rFonts w:ascii="Arial" w:eastAsia="Arial MT" w:hAnsi="Arial" w:cs="Arial"/>
                <w:color w:val="808080" w:themeColor="background1" w:themeShade="80"/>
                <w:lang w:val="en-US"/>
              </w:rPr>
              <w:t>t</w:t>
            </w:r>
            <w:r w:rsidR="00206115">
              <w:rPr>
                <w:rFonts w:ascii="Arial" w:eastAsia="Arial MT" w:hAnsi="Arial" w:cs="Arial"/>
                <w:color w:val="808080" w:themeColor="background1" w:themeShade="80"/>
                <w:lang w:val="en-US"/>
              </w:rPr>
              <w:t xml:space="preserve"> business area for improvement</w:t>
            </w:r>
            <w:r w:rsidR="00F34C0A">
              <w:rPr>
                <w:rFonts w:ascii="Arial" w:eastAsia="Arial MT" w:hAnsi="Arial" w:cs="Arial"/>
                <w:color w:val="808080" w:themeColor="background1" w:themeShade="80"/>
                <w:lang w:val="en-US"/>
              </w:rPr>
              <w:t xml:space="preserve"> </w:t>
            </w:r>
            <w:r w:rsidR="000379CB">
              <w:rPr>
                <w:rFonts w:ascii="Arial" w:eastAsia="Arial MT" w:hAnsi="Arial" w:cs="Arial"/>
                <w:color w:val="808080" w:themeColor="background1" w:themeShade="80"/>
                <w:lang w:val="en-US"/>
              </w:rPr>
              <w:t xml:space="preserve">and especially on </w:t>
            </w:r>
            <w:r w:rsidR="006A4A5F">
              <w:rPr>
                <w:rFonts w:ascii="Arial" w:eastAsia="Arial MT" w:hAnsi="Arial" w:cs="Arial"/>
                <w:color w:val="808080" w:themeColor="background1" w:themeShade="80"/>
                <w:lang w:val="en-US"/>
              </w:rPr>
              <w:t xml:space="preserve">commercial channels analysis, </w:t>
            </w:r>
            <w:r w:rsidR="00DE6721">
              <w:rPr>
                <w:rFonts w:ascii="Arial" w:eastAsia="Arial MT" w:hAnsi="Arial" w:cs="Arial"/>
                <w:color w:val="808080" w:themeColor="background1" w:themeShade="80"/>
                <w:lang w:val="en-US"/>
              </w:rPr>
              <w:t xml:space="preserve">sustainability </w:t>
            </w:r>
            <w:r w:rsidR="00C13771">
              <w:rPr>
                <w:rFonts w:ascii="Arial" w:eastAsia="Arial MT" w:hAnsi="Arial" w:cs="Arial"/>
                <w:color w:val="808080" w:themeColor="background1" w:themeShade="80"/>
                <w:lang w:val="en-US"/>
              </w:rPr>
              <w:t xml:space="preserve">on Core centers, maternity centers, </w:t>
            </w:r>
            <w:r w:rsidR="0074619D">
              <w:rPr>
                <w:rFonts w:ascii="Arial" w:eastAsia="Arial MT" w:hAnsi="Arial" w:cs="Arial"/>
                <w:color w:val="808080" w:themeColor="background1" w:themeShade="80"/>
                <w:lang w:val="en-US"/>
              </w:rPr>
              <w:t>social</w:t>
            </w:r>
            <w:r w:rsidR="00C13771">
              <w:rPr>
                <w:rFonts w:ascii="Arial" w:eastAsia="Arial MT" w:hAnsi="Arial" w:cs="Arial"/>
                <w:color w:val="808080" w:themeColor="background1" w:themeShade="80"/>
                <w:lang w:val="en-US"/>
              </w:rPr>
              <w:t xml:space="preserve"> </w:t>
            </w:r>
            <w:r w:rsidR="008F75B5">
              <w:rPr>
                <w:rFonts w:ascii="Arial" w:eastAsia="Arial MT" w:hAnsi="Arial" w:cs="Arial"/>
                <w:color w:val="808080" w:themeColor="background1" w:themeShade="80"/>
                <w:lang w:val="en-US"/>
              </w:rPr>
              <w:t>marketing,</w:t>
            </w:r>
            <w:r w:rsidR="00C13771">
              <w:rPr>
                <w:rFonts w:ascii="Arial" w:eastAsia="Arial MT" w:hAnsi="Arial" w:cs="Arial"/>
                <w:color w:val="808080" w:themeColor="background1" w:themeShade="80"/>
                <w:lang w:val="en-US"/>
              </w:rPr>
              <w:t xml:space="preserve"> and </w:t>
            </w:r>
            <w:r w:rsidR="00015338">
              <w:rPr>
                <w:rFonts w:ascii="Arial" w:eastAsia="Arial MT" w:hAnsi="Arial" w:cs="Arial"/>
                <w:color w:val="808080" w:themeColor="background1" w:themeShade="80"/>
                <w:lang w:val="en-US"/>
              </w:rPr>
              <w:t>any other business channels</w:t>
            </w:r>
            <w:r w:rsidR="000D562D">
              <w:rPr>
                <w:rFonts w:ascii="Arial" w:eastAsia="Arial MT" w:hAnsi="Arial" w:cs="Arial"/>
                <w:color w:val="808080" w:themeColor="background1" w:themeShade="80"/>
                <w:lang w:val="en-US"/>
              </w:rPr>
              <w:t>.</w:t>
            </w:r>
          </w:p>
          <w:p w14:paraId="425EE20A" w14:textId="1C50EEF3" w:rsidR="000D562D" w:rsidRPr="00883104" w:rsidRDefault="000D562D" w:rsidP="00E764A2">
            <w:pPr>
              <w:widowControl w:val="0"/>
              <w:autoSpaceDE w:val="0"/>
              <w:autoSpaceDN w:val="0"/>
              <w:ind w:left="103" w:right="101"/>
              <w:jc w:val="both"/>
              <w:rPr>
                <w:rFonts w:ascii="Arial" w:eastAsia="Arial MT" w:hAnsi="Arial" w:cs="Arial"/>
                <w:color w:val="808080" w:themeColor="background1" w:themeShade="80"/>
                <w:lang w:val="en-US"/>
              </w:rPr>
            </w:pPr>
          </w:p>
        </w:tc>
      </w:tr>
    </w:tbl>
    <w:p w14:paraId="60B2CB33" w14:textId="1EE59EE6" w:rsidR="00490BF3" w:rsidRDefault="00490BF3" w:rsidP="00D13A96"/>
    <w:p w14:paraId="1B3001F7" w14:textId="77777777" w:rsidR="00A912FA" w:rsidRDefault="00A912FA" w:rsidP="00D13A96"/>
    <w:p w14:paraId="691D3FFF" w14:textId="77777777" w:rsidR="00A912FA" w:rsidRDefault="00A912FA" w:rsidP="00D13A96"/>
    <w:p w14:paraId="354855AB" w14:textId="77777777" w:rsidR="00A912FA" w:rsidRDefault="00A912FA" w:rsidP="00D13A96"/>
    <w:tbl>
      <w:tblPr>
        <w:tblStyle w:val="TableGrid"/>
        <w:tblW w:w="0" w:type="auto"/>
        <w:tblInd w:w="-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472"/>
        <w:gridCol w:w="8014"/>
      </w:tblGrid>
      <w:tr w:rsidR="00DB289F" w14:paraId="6979542D" w14:textId="77777777" w:rsidTr="00924F8B">
        <w:trPr>
          <w:trHeight w:val="567"/>
        </w:trPr>
        <w:tc>
          <w:tcPr>
            <w:tcW w:w="10486" w:type="dxa"/>
            <w:gridSpan w:val="2"/>
            <w:shd w:val="clear" w:color="auto" w:fill="A6A6A6" w:themeFill="background1" w:themeFillShade="A6"/>
            <w:vAlign w:val="center"/>
          </w:tcPr>
          <w:p w14:paraId="0F2A6BE1" w14:textId="77777777" w:rsidR="00DB289F" w:rsidRPr="00FA2E00" w:rsidRDefault="00DB289F" w:rsidP="00924F8B">
            <w:pPr>
              <w:rPr>
                <w:rFonts w:ascii="Arial" w:hAnsi="Arial" w:cs="Arial"/>
                <w:color w:val="404040" w:themeColor="text1" w:themeTint="BF"/>
              </w:rPr>
            </w:pPr>
            <w:r w:rsidRPr="00DB289F">
              <w:rPr>
                <w:rFonts w:ascii="Arial" w:hAnsi="Arial" w:cs="Arial"/>
                <w:b/>
                <w:color w:val="FFFFFF" w:themeColor="background1"/>
                <w:sz w:val="28"/>
              </w:rPr>
              <w:t>Key Responsibilities</w:t>
            </w:r>
          </w:p>
        </w:tc>
      </w:tr>
      <w:tr w:rsidR="0095619A" w14:paraId="6E787083" w14:textId="77777777" w:rsidTr="00924F8B">
        <w:trPr>
          <w:trHeight w:val="2127"/>
        </w:trPr>
        <w:tc>
          <w:tcPr>
            <w:tcW w:w="10486" w:type="dxa"/>
            <w:gridSpan w:val="2"/>
          </w:tcPr>
          <w:p w14:paraId="4973E764" w14:textId="2E58E8F3" w:rsidR="007F6DEB" w:rsidRPr="00F01040" w:rsidRDefault="007F6DEB" w:rsidP="001D23FD">
            <w:pPr>
              <w:pStyle w:val="ListParagraph"/>
              <w:widowControl w:val="0"/>
              <w:numPr>
                <w:ilvl w:val="0"/>
                <w:numId w:val="48"/>
              </w:numPr>
              <w:tabs>
                <w:tab w:val="left" w:pos="473"/>
              </w:tabs>
              <w:autoSpaceDE w:val="0"/>
              <w:autoSpaceDN w:val="0"/>
              <w:spacing w:before="120"/>
              <w:ind w:right="218"/>
              <w:rPr>
                <w:rFonts w:ascii="Arial" w:hAnsi="Arial" w:cs="Arial"/>
                <w:color w:val="3E75A6"/>
                <w:sz w:val="26"/>
                <w:szCs w:val="26"/>
                <w:lang w:val="en-US"/>
              </w:rPr>
            </w:pPr>
            <w:r w:rsidRPr="00F01040">
              <w:rPr>
                <w:rFonts w:ascii="Arial" w:hAnsi="Arial" w:cs="Arial"/>
                <w:color w:val="3E75A6"/>
                <w:sz w:val="26"/>
                <w:szCs w:val="26"/>
                <w:lang w:val="en-US"/>
              </w:rPr>
              <w:t xml:space="preserve">Monthly commercial channel Performance Evaluation </w:t>
            </w:r>
          </w:p>
          <w:p w14:paraId="060A5290" w14:textId="6B3FC0B9" w:rsidR="00647D4A" w:rsidRPr="00F01040" w:rsidRDefault="00647D4A" w:rsidP="009B284B">
            <w:pPr>
              <w:numPr>
                <w:ilvl w:val="0"/>
                <w:numId w:val="3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Conduct detailed analysis of commercial channels, including social marketing, core &amp; maternity centers</w:t>
            </w:r>
            <w:r w:rsidR="00490D6B" w:rsidRPr="00F01040">
              <w:rPr>
                <w:rFonts w:ascii="Arial" w:eastAsia="Arial MT" w:hAnsi="Arial" w:cs="Arial"/>
                <w:color w:val="808080" w:themeColor="background1" w:themeShade="80"/>
                <w:lang w:val="en-US"/>
              </w:rPr>
              <w:t>.</w:t>
            </w:r>
          </w:p>
          <w:p w14:paraId="550E01E7" w14:textId="77777777" w:rsidR="00647D4A" w:rsidRPr="00F01040" w:rsidRDefault="00647D4A" w:rsidP="009B284B">
            <w:pPr>
              <w:numPr>
                <w:ilvl w:val="0"/>
                <w:numId w:val="3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Monitor key financial metrics such as sales efficiencies, primary/secondary sales, coverage, distribution, debt management, gross margin, product mix, stock management, and cost efficiency.</w:t>
            </w:r>
          </w:p>
          <w:p w14:paraId="156BDF7A" w14:textId="6BB3973A" w:rsidR="00647D4A" w:rsidRPr="00F01040" w:rsidRDefault="00647D4A" w:rsidP="009B284B">
            <w:pPr>
              <w:numPr>
                <w:ilvl w:val="0"/>
                <w:numId w:val="3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Review and assess the return on investment for above and below the line incentives and marketing spend</w:t>
            </w:r>
            <w:r w:rsidR="0085267C" w:rsidRPr="00F01040">
              <w:rPr>
                <w:rFonts w:ascii="Arial" w:eastAsia="Arial MT" w:hAnsi="Arial" w:cs="Arial"/>
                <w:color w:val="808080" w:themeColor="background1" w:themeShade="80"/>
                <w:lang w:val="en-US"/>
              </w:rPr>
              <w:t>.</w:t>
            </w:r>
          </w:p>
          <w:p w14:paraId="6668F5A7" w14:textId="7B66C4D1" w:rsidR="00647D4A" w:rsidRPr="00F01040" w:rsidRDefault="00647D4A" w:rsidP="009B284B">
            <w:pPr>
              <w:numPr>
                <w:ilvl w:val="0"/>
                <w:numId w:val="3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Identify variances to forecast, budget, and prior-year income and expenses, proactively identifying areas for improvement</w:t>
            </w:r>
            <w:r w:rsidR="0085267C" w:rsidRPr="00F01040">
              <w:rPr>
                <w:rFonts w:ascii="Arial" w:eastAsia="Arial MT" w:hAnsi="Arial" w:cs="Arial"/>
                <w:color w:val="808080" w:themeColor="background1" w:themeShade="80"/>
                <w:lang w:val="en-US"/>
              </w:rPr>
              <w:t xml:space="preserve"> and presenting to stakeholder for actions</w:t>
            </w:r>
            <w:r w:rsidRPr="00F01040">
              <w:rPr>
                <w:rFonts w:ascii="Arial" w:eastAsia="Arial MT" w:hAnsi="Arial" w:cs="Arial"/>
                <w:color w:val="808080" w:themeColor="background1" w:themeShade="80"/>
                <w:lang w:val="en-US"/>
              </w:rPr>
              <w:t>.</w:t>
            </w:r>
          </w:p>
          <w:p w14:paraId="63A4F98F" w14:textId="77777777" w:rsidR="00647D4A" w:rsidRPr="00F01040" w:rsidRDefault="00647D4A" w:rsidP="009B284B">
            <w:pPr>
              <w:numPr>
                <w:ilvl w:val="0"/>
                <w:numId w:val="3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Review working capital on commercial channels and identify any potential risks.</w:t>
            </w:r>
          </w:p>
          <w:p w14:paraId="2AA7DFB4" w14:textId="1D71A1FC" w:rsidR="00DA7627" w:rsidRPr="00F01040" w:rsidRDefault="00DA7627" w:rsidP="00DA7627">
            <w:pPr>
              <w:pStyle w:val="ListParagraph"/>
              <w:widowControl w:val="0"/>
              <w:numPr>
                <w:ilvl w:val="0"/>
                <w:numId w:val="48"/>
              </w:numPr>
              <w:tabs>
                <w:tab w:val="left" w:pos="473"/>
              </w:tabs>
              <w:autoSpaceDE w:val="0"/>
              <w:autoSpaceDN w:val="0"/>
              <w:spacing w:before="120"/>
              <w:ind w:right="218"/>
              <w:rPr>
                <w:rFonts w:ascii="Arial" w:hAnsi="Arial" w:cs="Arial"/>
                <w:color w:val="3E75A6"/>
                <w:sz w:val="26"/>
                <w:szCs w:val="26"/>
                <w:lang w:val="en-US"/>
              </w:rPr>
            </w:pPr>
            <w:r w:rsidRPr="00F01040">
              <w:rPr>
                <w:rFonts w:ascii="Arial" w:hAnsi="Arial" w:cs="Arial"/>
                <w:color w:val="3E75A6"/>
                <w:sz w:val="26"/>
                <w:szCs w:val="26"/>
                <w:lang w:val="en-US"/>
              </w:rPr>
              <w:t>Annual business planning</w:t>
            </w:r>
            <w:r w:rsidR="00BD73EF" w:rsidRPr="00F01040">
              <w:rPr>
                <w:rFonts w:ascii="Arial" w:hAnsi="Arial" w:cs="Arial"/>
                <w:color w:val="3E75A6"/>
                <w:sz w:val="26"/>
                <w:szCs w:val="26"/>
                <w:lang w:val="en-US"/>
              </w:rPr>
              <w:t xml:space="preserve"> and forecast</w:t>
            </w:r>
            <w:r w:rsidR="002B194B" w:rsidRPr="00F01040">
              <w:rPr>
                <w:rFonts w:ascii="Arial" w:hAnsi="Arial" w:cs="Arial"/>
                <w:color w:val="3E75A6"/>
                <w:sz w:val="26"/>
                <w:szCs w:val="26"/>
                <w:lang w:val="en-US"/>
              </w:rPr>
              <w:t>ing</w:t>
            </w:r>
          </w:p>
          <w:p w14:paraId="553D5F93" w14:textId="15A5E7C1" w:rsidR="000011F5" w:rsidRPr="00F01040" w:rsidRDefault="00E0670B" w:rsidP="00B87A63">
            <w:pPr>
              <w:widowControl w:val="0"/>
              <w:numPr>
                <w:ilvl w:val="0"/>
                <w:numId w:val="30"/>
              </w:numPr>
              <w:autoSpaceDE w:val="0"/>
              <w:autoSpaceDN w:val="0"/>
              <w:adjustRightInd w:val="0"/>
              <w:spacing w:line="288" w:lineRule="auto"/>
              <w:ind w:left="720" w:right="216" w:hanging="360"/>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Leading the process </w:t>
            </w:r>
            <w:r w:rsidR="00082C27" w:rsidRPr="00F01040">
              <w:rPr>
                <w:rFonts w:ascii="Arial" w:eastAsia="Arial MT" w:hAnsi="Arial" w:cs="Arial"/>
                <w:color w:val="808080" w:themeColor="background1" w:themeShade="80"/>
                <w:lang w:val="en-US"/>
              </w:rPr>
              <w:t xml:space="preserve">and overview </w:t>
            </w:r>
            <w:r w:rsidRPr="00F01040">
              <w:rPr>
                <w:rFonts w:ascii="Arial" w:eastAsia="Arial MT" w:hAnsi="Arial" w:cs="Arial"/>
                <w:color w:val="808080" w:themeColor="background1" w:themeShade="80"/>
                <w:lang w:val="en-US"/>
              </w:rPr>
              <w:t xml:space="preserve">for </w:t>
            </w:r>
            <w:r w:rsidR="001B1B03" w:rsidRPr="00F01040">
              <w:rPr>
                <w:rFonts w:ascii="Arial" w:eastAsia="Arial MT" w:hAnsi="Arial" w:cs="Arial"/>
                <w:color w:val="808080" w:themeColor="background1" w:themeShade="80"/>
                <w:lang w:val="en-US"/>
              </w:rPr>
              <w:t>SM Building Block template during the annual BP process.</w:t>
            </w:r>
          </w:p>
          <w:p w14:paraId="626E4AAA" w14:textId="1AB8F9A2" w:rsidR="0074619D" w:rsidRPr="00F01040" w:rsidRDefault="00082C27" w:rsidP="00DC2B01">
            <w:pPr>
              <w:widowControl w:val="0"/>
              <w:numPr>
                <w:ilvl w:val="0"/>
                <w:numId w:val="30"/>
              </w:numPr>
              <w:autoSpaceDE w:val="0"/>
              <w:autoSpaceDN w:val="0"/>
              <w:adjustRightInd w:val="0"/>
              <w:spacing w:line="288" w:lineRule="auto"/>
              <w:ind w:left="720" w:right="216" w:hanging="360"/>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Leading the process and overview </w:t>
            </w:r>
            <w:r w:rsidR="009F5228" w:rsidRPr="00F01040">
              <w:rPr>
                <w:rFonts w:ascii="Arial" w:eastAsia="Arial MT" w:hAnsi="Arial" w:cs="Arial"/>
                <w:color w:val="808080" w:themeColor="background1" w:themeShade="80"/>
                <w:lang w:val="en-US"/>
              </w:rPr>
              <w:t xml:space="preserve">in </w:t>
            </w:r>
            <w:r w:rsidRPr="00F01040">
              <w:rPr>
                <w:rFonts w:ascii="Arial" w:eastAsia="Arial MT" w:hAnsi="Arial" w:cs="Arial"/>
                <w:color w:val="808080" w:themeColor="background1" w:themeShade="80"/>
                <w:lang w:val="en-US"/>
              </w:rPr>
              <w:t>p</w:t>
            </w:r>
            <w:r w:rsidR="007E621C" w:rsidRPr="00F01040">
              <w:rPr>
                <w:rFonts w:ascii="Arial" w:eastAsia="Arial MT" w:hAnsi="Arial" w:cs="Arial"/>
                <w:color w:val="808080" w:themeColor="background1" w:themeShade="80"/>
                <w:lang w:val="en-US"/>
              </w:rPr>
              <w:t>erform</w:t>
            </w:r>
            <w:r w:rsidR="00DF2B26" w:rsidRPr="00F01040">
              <w:rPr>
                <w:rFonts w:ascii="Arial" w:eastAsia="Arial MT" w:hAnsi="Arial" w:cs="Arial"/>
                <w:color w:val="808080" w:themeColor="background1" w:themeShade="80"/>
                <w:lang w:val="en-US"/>
              </w:rPr>
              <w:t>ing</w:t>
            </w:r>
            <w:r w:rsidR="007E621C" w:rsidRPr="00F01040">
              <w:rPr>
                <w:rFonts w:ascii="Arial" w:eastAsia="Arial MT" w:hAnsi="Arial" w:cs="Arial"/>
                <w:color w:val="808080" w:themeColor="background1" w:themeShade="80"/>
                <w:lang w:val="en-US"/>
              </w:rPr>
              <w:t xml:space="preserve"> analysis on the </w:t>
            </w:r>
            <w:r w:rsidR="008513AA" w:rsidRPr="00F01040">
              <w:rPr>
                <w:rFonts w:ascii="Arial" w:eastAsia="Arial MT" w:hAnsi="Arial" w:cs="Arial"/>
                <w:color w:val="808080" w:themeColor="background1" w:themeShade="80"/>
                <w:lang w:val="en-US"/>
              </w:rPr>
              <w:t>core &amp; ma</w:t>
            </w:r>
            <w:r w:rsidR="00D826E5" w:rsidRPr="00F01040">
              <w:rPr>
                <w:rFonts w:ascii="Arial" w:eastAsia="Arial MT" w:hAnsi="Arial" w:cs="Arial"/>
                <w:color w:val="808080" w:themeColor="background1" w:themeShade="80"/>
                <w:lang w:val="en-US"/>
              </w:rPr>
              <w:t>ternity</w:t>
            </w:r>
            <w:r w:rsidR="008513AA" w:rsidRPr="00F01040">
              <w:rPr>
                <w:rFonts w:ascii="Arial" w:eastAsia="Arial MT" w:hAnsi="Arial" w:cs="Arial"/>
                <w:color w:val="808080" w:themeColor="background1" w:themeShade="80"/>
                <w:lang w:val="en-US"/>
              </w:rPr>
              <w:t xml:space="preserve"> center</w:t>
            </w:r>
            <w:r w:rsidR="00D826E5" w:rsidRPr="00F01040">
              <w:rPr>
                <w:rFonts w:ascii="Arial" w:eastAsia="Arial MT" w:hAnsi="Arial" w:cs="Arial"/>
                <w:color w:val="808080" w:themeColor="background1" w:themeShade="80"/>
                <w:lang w:val="en-US"/>
              </w:rPr>
              <w:t>s</w:t>
            </w:r>
            <w:r w:rsidR="00233827" w:rsidRPr="00F01040">
              <w:rPr>
                <w:rFonts w:ascii="Arial" w:eastAsia="Arial MT" w:hAnsi="Arial" w:cs="Arial"/>
                <w:color w:val="808080" w:themeColor="background1" w:themeShade="80"/>
                <w:lang w:val="en-US"/>
              </w:rPr>
              <w:t>.</w:t>
            </w:r>
          </w:p>
          <w:p w14:paraId="5B4E7D72" w14:textId="4AD77884" w:rsidR="00DA7627" w:rsidRPr="00F01040" w:rsidRDefault="00B8274D" w:rsidP="00DA7627">
            <w:pPr>
              <w:numPr>
                <w:ilvl w:val="0"/>
                <w:numId w:val="47"/>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Lead and overview core &amp; maternity centers' channels </w:t>
            </w:r>
            <w:r w:rsidR="00DC2B01" w:rsidRPr="00F01040">
              <w:rPr>
                <w:rFonts w:ascii="Arial" w:eastAsia="Arial MT" w:hAnsi="Arial" w:cs="Arial"/>
                <w:color w:val="808080" w:themeColor="background1" w:themeShade="80"/>
                <w:lang w:val="en-US"/>
              </w:rPr>
              <w:t xml:space="preserve">annual </w:t>
            </w:r>
            <w:r w:rsidRPr="00F01040">
              <w:rPr>
                <w:rFonts w:ascii="Arial" w:eastAsia="Arial MT" w:hAnsi="Arial" w:cs="Arial"/>
                <w:color w:val="808080" w:themeColor="background1" w:themeShade="80"/>
                <w:lang w:val="en-US"/>
              </w:rPr>
              <w:t xml:space="preserve">business plan including service price, </w:t>
            </w:r>
            <w:r w:rsidR="00DC2B01" w:rsidRPr="00F01040">
              <w:rPr>
                <w:rFonts w:ascii="Arial" w:eastAsia="Arial MT" w:hAnsi="Arial" w:cs="Arial"/>
                <w:color w:val="808080" w:themeColor="background1" w:themeShade="80"/>
                <w:lang w:val="en-US"/>
              </w:rPr>
              <w:t xml:space="preserve">service mix, </w:t>
            </w:r>
            <w:r w:rsidRPr="00F01040">
              <w:rPr>
                <w:rFonts w:ascii="Arial" w:eastAsia="Arial MT" w:hAnsi="Arial" w:cs="Arial"/>
                <w:color w:val="808080" w:themeColor="background1" w:themeShade="80"/>
                <w:lang w:val="en-US"/>
              </w:rPr>
              <w:t>volume, expenses, and cost of goods sold.</w:t>
            </w:r>
          </w:p>
          <w:p w14:paraId="2CC7444A" w14:textId="0F74969C" w:rsidR="00BD73EF" w:rsidRPr="00F01040" w:rsidRDefault="00BD73EF" w:rsidP="00BD73EF">
            <w:pPr>
              <w:pStyle w:val="ListParagraph"/>
              <w:numPr>
                <w:ilvl w:val="0"/>
                <w:numId w:val="47"/>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Scrutinize and make recommendations on business plans, investment proposals &amp; quarterly forecasts. </w:t>
            </w:r>
          </w:p>
          <w:p w14:paraId="16BD46D7" w14:textId="5403E639" w:rsidR="00DA7627" w:rsidRPr="00F01040" w:rsidRDefault="00DA7627" w:rsidP="00DA7627">
            <w:pPr>
              <w:pStyle w:val="ListParagraph"/>
              <w:widowControl w:val="0"/>
              <w:numPr>
                <w:ilvl w:val="0"/>
                <w:numId w:val="48"/>
              </w:numPr>
              <w:tabs>
                <w:tab w:val="left" w:pos="473"/>
              </w:tabs>
              <w:autoSpaceDE w:val="0"/>
              <w:autoSpaceDN w:val="0"/>
              <w:spacing w:before="120"/>
              <w:ind w:right="218"/>
              <w:rPr>
                <w:rFonts w:ascii="Arial" w:hAnsi="Arial" w:cs="Arial"/>
                <w:color w:val="3E75A6"/>
                <w:sz w:val="26"/>
                <w:szCs w:val="26"/>
                <w:lang w:val="en-US"/>
              </w:rPr>
            </w:pPr>
            <w:r w:rsidRPr="00F01040">
              <w:rPr>
                <w:rFonts w:ascii="Arial" w:hAnsi="Arial" w:cs="Arial"/>
                <w:color w:val="3E75A6"/>
                <w:sz w:val="26"/>
                <w:szCs w:val="26"/>
                <w:lang w:val="en-US"/>
              </w:rPr>
              <w:t>New Business development</w:t>
            </w:r>
            <w:r w:rsidR="00634ADB" w:rsidRPr="00F01040">
              <w:rPr>
                <w:rFonts w:ascii="Arial" w:hAnsi="Arial" w:cs="Arial"/>
                <w:color w:val="3E75A6"/>
                <w:sz w:val="26"/>
                <w:szCs w:val="26"/>
                <w:lang w:val="en-US"/>
              </w:rPr>
              <w:t>s</w:t>
            </w:r>
          </w:p>
          <w:p w14:paraId="67E12B32" w14:textId="77777777" w:rsidR="00D638B3" w:rsidRPr="00F01040" w:rsidRDefault="00D638B3" w:rsidP="00385CF8">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Conduct financial analysis for new business development initiatives, such as new product launches and center openings.</w:t>
            </w:r>
          </w:p>
          <w:p w14:paraId="44431E6A" w14:textId="77777777" w:rsidR="00D638B3" w:rsidRPr="00F01040" w:rsidRDefault="00D638B3" w:rsidP="00385CF8">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Assess country program financial projections and project feasibility documents to determine investment suitability.</w:t>
            </w:r>
          </w:p>
          <w:p w14:paraId="5DF2AF02" w14:textId="77777777" w:rsidR="00D638B3" w:rsidRPr="00F01040" w:rsidRDefault="00D638B3" w:rsidP="00385CF8">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Support the setup of new entities to align with country program strategies, including asset and liability transfers.</w:t>
            </w:r>
          </w:p>
          <w:p w14:paraId="6514A146" w14:textId="77777777" w:rsidR="00D638B3" w:rsidRPr="00F01040" w:rsidRDefault="00D638B3" w:rsidP="00385CF8">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Act as a liaison for investors, managing earnings guidance scenario modeling, executive presentations, and providing support for ad hoc requests.</w:t>
            </w:r>
          </w:p>
          <w:p w14:paraId="5E3E94DD" w14:textId="3C3F44E4" w:rsidR="0095619A" w:rsidRPr="00F01040" w:rsidRDefault="00F14FC6" w:rsidP="00DA7627">
            <w:pPr>
              <w:pStyle w:val="ListParagraph"/>
              <w:widowControl w:val="0"/>
              <w:numPr>
                <w:ilvl w:val="0"/>
                <w:numId w:val="48"/>
              </w:numPr>
              <w:autoSpaceDE w:val="0"/>
              <w:autoSpaceDN w:val="0"/>
              <w:adjustRightInd w:val="0"/>
              <w:spacing w:before="120" w:line="288" w:lineRule="auto"/>
              <w:ind w:right="218"/>
              <w:rPr>
                <w:rFonts w:ascii="Arial" w:hAnsi="Arial" w:cs="Arial"/>
                <w:color w:val="3E75A6"/>
                <w:sz w:val="26"/>
                <w:szCs w:val="26"/>
                <w:lang w:val="en-US"/>
              </w:rPr>
            </w:pPr>
            <w:r w:rsidRPr="00F01040">
              <w:rPr>
                <w:rFonts w:ascii="Arial" w:hAnsi="Arial" w:cs="Arial"/>
                <w:color w:val="3E75A6"/>
                <w:sz w:val="26"/>
                <w:szCs w:val="26"/>
                <w:lang w:val="en-US"/>
              </w:rPr>
              <w:t>Management of teams</w:t>
            </w:r>
            <w:r w:rsidR="00E33081" w:rsidRPr="00F01040">
              <w:rPr>
                <w:rFonts w:ascii="Arial" w:hAnsi="Arial" w:cs="Arial"/>
                <w:color w:val="3E75A6"/>
                <w:sz w:val="26"/>
                <w:szCs w:val="26"/>
                <w:lang w:val="en-US"/>
              </w:rPr>
              <w:t xml:space="preserve"> </w:t>
            </w:r>
          </w:p>
          <w:p w14:paraId="165EC4B0" w14:textId="1C78C259" w:rsidR="00C13300" w:rsidRPr="00F01040" w:rsidRDefault="00C13300" w:rsidP="00C13300">
            <w:pPr>
              <w:pStyle w:val="ListParagraph"/>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Direct line management responsibility for Regional Finance Managers. </w:t>
            </w:r>
          </w:p>
          <w:p w14:paraId="3F6C5818" w14:textId="3DC4096A" w:rsidR="00F14FC6" w:rsidRPr="00F01040" w:rsidRDefault="004E2113" w:rsidP="004E2113">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Responsibility for the professional development of the finance directors and senior finance managers in the country programmes with support from </w:t>
            </w:r>
            <w:r w:rsidR="00D53D4E">
              <w:rPr>
                <w:rFonts w:ascii="Arial" w:eastAsia="Arial MT" w:hAnsi="Arial" w:cs="Arial"/>
                <w:color w:val="808080" w:themeColor="background1" w:themeShade="80"/>
                <w:lang w:val="en-US"/>
              </w:rPr>
              <w:t xml:space="preserve">Africa </w:t>
            </w:r>
            <w:r w:rsidRPr="00F01040">
              <w:rPr>
                <w:rFonts w:ascii="Arial" w:eastAsia="Arial MT" w:hAnsi="Arial" w:cs="Arial"/>
                <w:color w:val="808080" w:themeColor="background1" w:themeShade="80"/>
                <w:lang w:val="en-US"/>
              </w:rPr>
              <w:t>Finance Director</w:t>
            </w:r>
            <w:r w:rsidR="00D53D4E">
              <w:rPr>
                <w:rFonts w:ascii="Arial" w:eastAsia="Arial MT" w:hAnsi="Arial" w:cs="Arial"/>
                <w:color w:val="808080" w:themeColor="background1" w:themeShade="80"/>
                <w:lang w:val="en-US"/>
              </w:rPr>
              <w:t>.</w:t>
            </w:r>
          </w:p>
          <w:p w14:paraId="13E0C4D8" w14:textId="4D9805F6" w:rsidR="00FD0AE4" w:rsidRPr="00F01040" w:rsidRDefault="00FD0AE4" w:rsidP="004E2113">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Lead, inspire and support </w:t>
            </w:r>
            <w:r w:rsidR="00D53D4E">
              <w:rPr>
                <w:rFonts w:ascii="Arial" w:eastAsia="Arial MT" w:hAnsi="Arial" w:cs="Arial"/>
                <w:color w:val="808080" w:themeColor="background1" w:themeShade="80"/>
                <w:lang w:val="en-US"/>
              </w:rPr>
              <w:t>RFMs</w:t>
            </w:r>
            <w:r w:rsidRPr="00F01040">
              <w:rPr>
                <w:rFonts w:ascii="Arial" w:eastAsia="Arial MT" w:hAnsi="Arial" w:cs="Arial"/>
                <w:color w:val="808080" w:themeColor="background1" w:themeShade="80"/>
                <w:lang w:val="en-US"/>
              </w:rPr>
              <w:t xml:space="preserve"> to provide effective and timely support to country </w:t>
            </w:r>
            <w:proofErr w:type="gramStart"/>
            <w:r w:rsidRPr="00F01040">
              <w:rPr>
                <w:rFonts w:ascii="Arial" w:eastAsia="Arial MT" w:hAnsi="Arial" w:cs="Arial"/>
                <w:color w:val="808080" w:themeColor="background1" w:themeShade="80"/>
                <w:lang w:val="en-US"/>
              </w:rPr>
              <w:t>programmes</w:t>
            </w:r>
            <w:proofErr w:type="gramEnd"/>
          </w:p>
          <w:p w14:paraId="45700E0C" w14:textId="7E25D199" w:rsidR="00E42681" w:rsidRPr="00F01040" w:rsidRDefault="00E42681" w:rsidP="004E2113">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Maintain strong functional links to the global finance team in </w:t>
            </w:r>
            <w:proofErr w:type="gramStart"/>
            <w:r w:rsidRPr="00F01040">
              <w:rPr>
                <w:rFonts w:ascii="Arial" w:eastAsia="Arial MT" w:hAnsi="Arial" w:cs="Arial"/>
                <w:color w:val="808080" w:themeColor="background1" w:themeShade="80"/>
                <w:lang w:val="en-US"/>
              </w:rPr>
              <w:t>London</w:t>
            </w:r>
            <w:proofErr w:type="gramEnd"/>
          </w:p>
          <w:p w14:paraId="63E244D0" w14:textId="77777777" w:rsidR="000E0D68" w:rsidRPr="00F01040" w:rsidRDefault="000E0D68" w:rsidP="000E0D68">
            <w:pPr>
              <w:pStyle w:val="ListParagraph"/>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Contribute to the recruitment and appraisal of country Finance Directors </w:t>
            </w:r>
          </w:p>
          <w:p w14:paraId="7A665E12" w14:textId="4BE9F630" w:rsidR="00FD0AE4" w:rsidRPr="00F01040" w:rsidRDefault="000E0D68" w:rsidP="000E0D68">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Monitor progress of regional finance team’s KPIs with Finance Directors for MSI Africa </w:t>
            </w:r>
          </w:p>
          <w:p w14:paraId="7D407B8F" w14:textId="263D38BC" w:rsidR="00F14FC6" w:rsidRPr="00F01040" w:rsidRDefault="00282B67" w:rsidP="00F14FC6">
            <w:pPr>
              <w:pStyle w:val="ListParagraph"/>
              <w:widowControl w:val="0"/>
              <w:numPr>
                <w:ilvl w:val="0"/>
                <w:numId w:val="48"/>
              </w:numPr>
              <w:autoSpaceDE w:val="0"/>
              <w:autoSpaceDN w:val="0"/>
              <w:adjustRightInd w:val="0"/>
              <w:spacing w:before="120" w:line="288" w:lineRule="auto"/>
              <w:ind w:right="218"/>
              <w:rPr>
                <w:rFonts w:ascii="Arial" w:hAnsi="Arial" w:cs="Arial"/>
                <w:color w:val="3E75A6"/>
                <w:sz w:val="26"/>
                <w:szCs w:val="26"/>
                <w:lang w:val="en-US"/>
              </w:rPr>
            </w:pPr>
            <w:r w:rsidRPr="00F01040">
              <w:rPr>
                <w:rFonts w:ascii="Arial" w:hAnsi="Arial" w:cs="Arial"/>
                <w:color w:val="3E75A6"/>
                <w:sz w:val="26"/>
                <w:szCs w:val="26"/>
                <w:lang w:val="en-US"/>
              </w:rPr>
              <w:t>Country program support</w:t>
            </w:r>
          </w:p>
          <w:p w14:paraId="7A2CE801" w14:textId="0952A5D8" w:rsidR="00411D71" w:rsidRPr="00F01040" w:rsidRDefault="00411D71" w:rsidP="00AA4379">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Support the Senior Africa and Deputy Director and </w:t>
            </w:r>
            <w:r w:rsidR="00A125C3">
              <w:rPr>
                <w:rFonts w:ascii="Arial" w:eastAsia="Arial MT" w:hAnsi="Arial" w:cs="Arial"/>
                <w:color w:val="808080" w:themeColor="background1" w:themeShade="80"/>
                <w:lang w:val="en-US"/>
              </w:rPr>
              <w:t xml:space="preserve">Africa </w:t>
            </w:r>
            <w:r w:rsidRPr="00F01040">
              <w:rPr>
                <w:rFonts w:ascii="Arial" w:eastAsia="Arial MT" w:hAnsi="Arial" w:cs="Arial"/>
                <w:color w:val="808080" w:themeColor="background1" w:themeShade="80"/>
                <w:lang w:val="en-US"/>
              </w:rPr>
              <w:t>Finance Director in detecting, monitoring, and managing programme financial risks including identifying early warning signs of faltering country programmes and potential under-delivery on commitments that could endanger the performance of country programmes and the achievement of MSI Africa plans</w:t>
            </w:r>
            <w:r w:rsidR="002227BF" w:rsidRPr="00F01040">
              <w:rPr>
                <w:rFonts w:ascii="Arial" w:eastAsia="Arial MT" w:hAnsi="Arial" w:cs="Arial"/>
                <w:color w:val="808080" w:themeColor="background1" w:themeShade="80"/>
                <w:lang w:val="en-US"/>
              </w:rPr>
              <w:t>.</w:t>
            </w:r>
          </w:p>
          <w:p w14:paraId="1372B953" w14:textId="1830CE54" w:rsidR="002227BF" w:rsidRPr="00F01040" w:rsidRDefault="002227BF" w:rsidP="00AA4379">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w:hAnsi="Arial" w:cs="Arial"/>
                <w:color w:val="7F7F7F"/>
              </w:rPr>
              <w:lastRenderedPageBreak/>
              <w:t xml:space="preserve">Identify potential or actual weaknesses of country programmes and map out remedial actions for discussion with the </w:t>
            </w:r>
            <w:r w:rsidR="00E64B45">
              <w:rPr>
                <w:rFonts w:ascii="Arial" w:eastAsia="Arial" w:hAnsi="Arial" w:cs="Arial"/>
                <w:color w:val="7F7F7F"/>
              </w:rPr>
              <w:t xml:space="preserve">Africa </w:t>
            </w:r>
            <w:r w:rsidRPr="00F01040">
              <w:rPr>
                <w:rFonts w:ascii="Arial" w:eastAsia="Arial" w:hAnsi="Arial" w:cs="Arial"/>
                <w:color w:val="7F7F7F"/>
              </w:rPr>
              <w:t>Finance Director</w:t>
            </w:r>
            <w:r w:rsidR="00E64B45">
              <w:rPr>
                <w:rFonts w:ascii="Arial" w:eastAsia="Arial" w:hAnsi="Arial" w:cs="Arial"/>
                <w:color w:val="7F7F7F"/>
              </w:rPr>
              <w:t>s</w:t>
            </w:r>
          </w:p>
          <w:p w14:paraId="2DFFFD2E" w14:textId="77777777" w:rsidR="00FF69CF" w:rsidRPr="00F01040" w:rsidRDefault="00FF69CF" w:rsidP="00FF69CF">
            <w:pPr>
              <w:pStyle w:val="ListParagraph"/>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Provide quality assurance on financial data. </w:t>
            </w:r>
          </w:p>
          <w:p w14:paraId="6A435E60" w14:textId="56E5702C" w:rsidR="00FF69CF" w:rsidRPr="00F01040" w:rsidRDefault="00CC4E4D" w:rsidP="00F01040">
            <w:pPr>
              <w:pStyle w:val="ListParagraph"/>
              <w:numPr>
                <w:ilvl w:val="0"/>
                <w:numId w:val="46"/>
              </w:numPr>
              <w:spacing w:after="200" w:line="276" w:lineRule="auto"/>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Oversee audit arrangements, both internal and external, and monitor implementation of recommendations from these </w:t>
            </w:r>
            <w:r w:rsidR="008863E3" w:rsidRPr="00F01040">
              <w:rPr>
                <w:rFonts w:ascii="Arial" w:eastAsia="Arial MT" w:hAnsi="Arial" w:cs="Arial"/>
                <w:color w:val="808080" w:themeColor="background1" w:themeShade="80"/>
                <w:lang w:val="en-US"/>
              </w:rPr>
              <w:t>audits.</w:t>
            </w:r>
            <w:r w:rsidRPr="00F01040">
              <w:rPr>
                <w:rFonts w:ascii="Arial" w:eastAsia="Arial MT" w:hAnsi="Arial" w:cs="Arial"/>
                <w:color w:val="808080" w:themeColor="background1" w:themeShade="80"/>
                <w:lang w:val="en-US"/>
              </w:rPr>
              <w:t xml:space="preserve"> </w:t>
            </w:r>
          </w:p>
          <w:p w14:paraId="02706326" w14:textId="7CD66248" w:rsidR="00282B67" w:rsidRPr="00F01040" w:rsidRDefault="0058030B" w:rsidP="00411D71">
            <w:pPr>
              <w:pStyle w:val="ListParagraph"/>
              <w:widowControl w:val="0"/>
              <w:numPr>
                <w:ilvl w:val="0"/>
                <w:numId w:val="48"/>
              </w:numPr>
              <w:autoSpaceDE w:val="0"/>
              <w:autoSpaceDN w:val="0"/>
              <w:adjustRightInd w:val="0"/>
              <w:spacing w:before="120" w:line="288" w:lineRule="auto"/>
              <w:ind w:right="218"/>
              <w:rPr>
                <w:rFonts w:ascii="Arial" w:hAnsi="Arial" w:cs="Arial"/>
                <w:color w:val="3E75A6"/>
                <w:sz w:val="26"/>
                <w:szCs w:val="26"/>
                <w:lang w:val="en-US"/>
              </w:rPr>
            </w:pPr>
            <w:r w:rsidRPr="00F01040">
              <w:rPr>
                <w:rFonts w:ascii="Arial" w:hAnsi="Arial" w:cs="Arial"/>
                <w:color w:val="3E75A6"/>
                <w:sz w:val="26"/>
                <w:szCs w:val="26"/>
                <w:lang w:val="en-US"/>
              </w:rPr>
              <w:t xml:space="preserve">Process </w:t>
            </w:r>
            <w:r w:rsidR="008863E3" w:rsidRPr="00F01040">
              <w:rPr>
                <w:rFonts w:ascii="Arial" w:hAnsi="Arial" w:cs="Arial"/>
                <w:color w:val="3E75A6"/>
                <w:sz w:val="26"/>
                <w:szCs w:val="26"/>
                <w:lang w:val="en-US"/>
              </w:rPr>
              <w:t>optimization.</w:t>
            </w:r>
          </w:p>
          <w:p w14:paraId="12096E8F" w14:textId="77777777" w:rsidR="004574E0" w:rsidRPr="00F01040" w:rsidRDefault="004574E0" w:rsidP="00282B67">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Identify inefficiencies in current financial systems and workflows, recommending and implementing process improvements to streamline operations, reduce manual tasks, and automate routine functions. </w:t>
            </w:r>
          </w:p>
          <w:p w14:paraId="60043BD6" w14:textId="54E65839" w:rsidR="000A26C8" w:rsidRPr="00F01040" w:rsidRDefault="000A26C8" w:rsidP="002A3BDF">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help develop key performance indicators (KPIs) and dashboards that enable timely tracking of performance, allowing teams to respond more quickly to issues and </w:t>
            </w:r>
            <w:r w:rsidR="008863E3" w:rsidRPr="00F01040">
              <w:rPr>
                <w:rFonts w:ascii="Arial" w:eastAsia="Arial MT" w:hAnsi="Arial" w:cs="Arial"/>
                <w:color w:val="808080" w:themeColor="background1" w:themeShade="80"/>
                <w:lang w:val="en-US"/>
              </w:rPr>
              <w:t>opportunities.</w:t>
            </w:r>
            <w:r w:rsidRPr="00F01040">
              <w:rPr>
                <w:rFonts w:ascii="Arial" w:eastAsia="Arial MT" w:hAnsi="Arial" w:cs="Arial"/>
                <w:color w:val="808080" w:themeColor="background1" w:themeShade="80"/>
                <w:lang w:val="en-US"/>
              </w:rPr>
              <w:t xml:space="preserve"> </w:t>
            </w:r>
          </w:p>
          <w:p w14:paraId="56E9CFE9" w14:textId="76B3ADCF" w:rsidR="002A3BDF" w:rsidRPr="00F01040" w:rsidRDefault="00DE38CE" w:rsidP="002A3BDF">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Ensure that financial data systems are integrated, reducing </w:t>
            </w:r>
            <w:r w:rsidR="008863E3" w:rsidRPr="00F01040">
              <w:rPr>
                <w:rFonts w:ascii="Arial" w:eastAsia="Arial MT" w:hAnsi="Arial" w:cs="Arial"/>
                <w:color w:val="808080" w:themeColor="background1" w:themeShade="80"/>
                <w:lang w:val="en-US"/>
              </w:rPr>
              <w:t>duplication,</w:t>
            </w:r>
            <w:r w:rsidRPr="00F01040">
              <w:rPr>
                <w:rFonts w:ascii="Arial" w:eastAsia="Arial MT" w:hAnsi="Arial" w:cs="Arial"/>
                <w:color w:val="808080" w:themeColor="background1" w:themeShade="80"/>
                <w:lang w:val="en-US"/>
              </w:rPr>
              <w:t xml:space="preserve"> and enhancing accuracy in reporting and decision-making. </w:t>
            </w:r>
            <w:r w:rsidR="008863E3" w:rsidRPr="00F01040">
              <w:rPr>
                <w:rFonts w:ascii="Arial" w:eastAsia="Arial MT" w:hAnsi="Arial" w:cs="Arial"/>
                <w:color w:val="808080" w:themeColor="background1" w:themeShade="80"/>
                <w:lang w:val="en-US"/>
              </w:rPr>
              <w:t>This will involve</w:t>
            </w:r>
            <w:r w:rsidRPr="00F01040">
              <w:rPr>
                <w:rFonts w:ascii="Arial" w:eastAsia="Arial MT" w:hAnsi="Arial" w:cs="Arial"/>
                <w:color w:val="808080" w:themeColor="background1" w:themeShade="80"/>
                <w:lang w:val="en-US"/>
              </w:rPr>
              <w:t xml:space="preserve"> working closely with IT and the finance transformation team </w:t>
            </w:r>
            <w:r w:rsidR="00F01040" w:rsidRPr="00F01040">
              <w:rPr>
                <w:rFonts w:ascii="Arial" w:eastAsia="Arial MT" w:hAnsi="Arial" w:cs="Arial"/>
                <w:color w:val="808080" w:themeColor="background1" w:themeShade="80"/>
                <w:lang w:val="en-US"/>
              </w:rPr>
              <w:t xml:space="preserve">during the expected </w:t>
            </w:r>
            <w:r w:rsidRPr="00F01040">
              <w:rPr>
                <w:rFonts w:ascii="Arial" w:eastAsia="Arial MT" w:hAnsi="Arial" w:cs="Arial"/>
                <w:color w:val="808080" w:themeColor="background1" w:themeShade="80"/>
                <w:lang w:val="en-US"/>
              </w:rPr>
              <w:t>implement</w:t>
            </w:r>
            <w:r w:rsidR="00F01040" w:rsidRPr="00F01040">
              <w:rPr>
                <w:rFonts w:ascii="Arial" w:eastAsia="Arial MT" w:hAnsi="Arial" w:cs="Arial"/>
                <w:color w:val="808080" w:themeColor="background1" w:themeShade="80"/>
                <w:lang w:val="en-US"/>
              </w:rPr>
              <w:t>ation of a</w:t>
            </w:r>
            <w:r w:rsidRPr="00F01040">
              <w:rPr>
                <w:rFonts w:ascii="Arial" w:eastAsia="Arial MT" w:hAnsi="Arial" w:cs="Arial"/>
                <w:color w:val="808080" w:themeColor="background1" w:themeShade="80"/>
                <w:lang w:val="en-US"/>
              </w:rPr>
              <w:t xml:space="preserve"> new </w:t>
            </w:r>
            <w:r w:rsidR="00F01040" w:rsidRPr="00F01040">
              <w:rPr>
                <w:rFonts w:ascii="Arial" w:eastAsia="Arial MT" w:hAnsi="Arial" w:cs="Arial"/>
                <w:color w:val="808080" w:themeColor="background1" w:themeShade="80"/>
                <w:lang w:val="en-US"/>
              </w:rPr>
              <w:t xml:space="preserve">finance </w:t>
            </w:r>
            <w:proofErr w:type="gramStart"/>
            <w:r w:rsidRPr="00F01040">
              <w:rPr>
                <w:rFonts w:ascii="Arial" w:eastAsia="Arial MT" w:hAnsi="Arial" w:cs="Arial"/>
                <w:color w:val="808080" w:themeColor="background1" w:themeShade="80"/>
                <w:lang w:val="en-US"/>
              </w:rPr>
              <w:t>software</w:t>
            </w:r>
            <w:proofErr w:type="gramEnd"/>
          </w:p>
          <w:p w14:paraId="416EA7C5" w14:textId="180DAF21" w:rsidR="007F48B3" w:rsidRPr="00F01040" w:rsidRDefault="007F48B3" w:rsidP="000A26C8">
            <w:pPr>
              <w:pStyle w:val="ListParagraph"/>
              <w:widowControl w:val="0"/>
              <w:numPr>
                <w:ilvl w:val="0"/>
                <w:numId w:val="48"/>
              </w:numPr>
              <w:autoSpaceDE w:val="0"/>
              <w:autoSpaceDN w:val="0"/>
              <w:adjustRightInd w:val="0"/>
              <w:spacing w:before="120" w:line="288" w:lineRule="auto"/>
              <w:ind w:right="218"/>
              <w:rPr>
                <w:rFonts w:ascii="Arial" w:hAnsi="Arial" w:cs="Arial"/>
                <w:color w:val="3E75A6"/>
                <w:sz w:val="26"/>
                <w:szCs w:val="26"/>
                <w:lang w:val="en-US"/>
              </w:rPr>
            </w:pPr>
            <w:r w:rsidRPr="00F01040">
              <w:rPr>
                <w:rFonts w:ascii="Arial" w:hAnsi="Arial" w:cs="Arial"/>
                <w:color w:val="3E75A6"/>
                <w:sz w:val="26"/>
                <w:szCs w:val="26"/>
                <w:lang w:val="en-US"/>
              </w:rPr>
              <w:t xml:space="preserve">Others </w:t>
            </w:r>
          </w:p>
          <w:p w14:paraId="4D2702C3" w14:textId="77777777" w:rsidR="007F48B3" w:rsidRPr="00F01040" w:rsidRDefault="007F48B3" w:rsidP="007F48B3">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Responsible for preparing MER presentation focusing on the analysis of CP operational performance and commercial channels performance and red flag to AFD for any risks. </w:t>
            </w:r>
          </w:p>
          <w:p w14:paraId="6CA1D6A4" w14:textId="3E2D6F2F" w:rsidR="007F48B3" w:rsidRPr="00F01040" w:rsidRDefault="007F48B3" w:rsidP="007F48B3">
            <w:pPr>
              <w:numPr>
                <w:ilvl w:val="0"/>
                <w:numId w:val="46"/>
              </w:numPr>
              <w:rPr>
                <w:rFonts w:ascii="Arial" w:eastAsia="Arial MT" w:hAnsi="Arial" w:cs="Arial"/>
                <w:color w:val="808080" w:themeColor="background1" w:themeShade="80"/>
                <w:lang w:val="en-US"/>
              </w:rPr>
            </w:pPr>
            <w:r w:rsidRPr="00F01040">
              <w:rPr>
                <w:rFonts w:ascii="Arial" w:eastAsia="Arial MT" w:hAnsi="Arial" w:cs="Arial"/>
                <w:color w:val="808080" w:themeColor="background1" w:themeShade="80"/>
                <w:lang w:val="en-US"/>
              </w:rPr>
              <w:t xml:space="preserve">Other tasks assigned by </w:t>
            </w:r>
            <w:r w:rsidR="00F01040" w:rsidRPr="00F01040">
              <w:rPr>
                <w:rFonts w:ascii="Arial" w:eastAsia="Arial MT" w:hAnsi="Arial" w:cs="Arial"/>
                <w:color w:val="808080" w:themeColor="background1" w:themeShade="80"/>
                <w:lang w:val="en-US"/>
              </w:rPr>
              <w:t>the AFD.</w:t>
            </w:r>
          </w:p>
          <w:p w14:paraId="2A0E5219" w14:textId="77777777" w:rsidR="00282B67" w:rsidRPr="00F01040" w:rsidRDefault="00282B67" w:rsidP="00282B67">
            <w:pPr>
              <w:ind w:left="360"/>
              <w:rPr>
                <w:rFonts w:ascii="Arial" w:eastAsia="Arial MT" w:hAnsi="Arial" w:cs="Arial"/>
                <w:color w:val="808080" w:themeColor="background1" w:themeShade="80"/>
                <w:lang w:val="en-US"/>
              </w:rPr>
            </w:pPr>
          </w:p>
          <w:p w14:paraId="6E9F4073" w14:textId="21E1DB26" w:rsidR="00E33081" w:rsidRPr="00F01040" w:rsidRDefault="00E33081" w:rsidP="009F572B">
            <w:pPr>
              <w:tabs>
                <w:tab w:val="num" w:pos="720"/>
              </w:tabs>
              <w:spacing w:before="120"/>
              <w:rPr>
                <w:rFonts w:ascii="Arial" w:hAnsi="Arial" w:cs="Arial"/>
                <w:color w:val="808080" w:themeColor="background1" w:themeShade="80"/>
              </w:rPr>
            </w:pPr>
          </w:p>
        </w:tc>
      </w:tr>
      <w:tr w:rsidR="00E46B3E" w14:paraId="399F06CD" w14:textId="77777777" w:rsidTr="00924F8B">
        <w:trPr>
          <w:trHeight w:val="609"/>
        </w:trPr>
        <w:tc>
          <w:tcPr>
            <w:tcW w:w="10486" w:type="dxa"/>
            <w:gridSpan w:val="2"/>
            <w:shd w:val="clear" w:color="auto" w:fill="A6A6A6" w:themeFill="background1" w:themeFillShade="A6"/>
            <w:vAlign w:val="center"/>
          </w:tcPr>
          <w:p w14:paraId="5F1166BB" w14:textId="6857638A" w:rsidR="00E46B3E" w:rsidRPr="00651EC4" w:rsidRDefault="00E46B3E" w:rsidP="00E46B3E">
            <w:pPr>
              <w:autoSpaceDE w:val="0"/>
              <w:autoSpaceDN w:val="0"/>
              <w:adjustRightInd w:val="0"/>
              <w:jc w:val="both"/>
              <w:rPr>
                <w:rFonts w:ascii="Arial" w:hAnsi="Arial" w:cs="Arial"/>
                <w:b/>
                <w:bCs/>
                <w:color w:val="404040" w:themeColor="text1" w:themeTint="BF"/>
                <w:sz w:val="28"/>
                <w:szCs w:val="28"/>
              </w:rPr>
            </w:pPr>
            <w:r w:rsidRPr="00B90F67">
              <w:rPr>
                <w:rFonts w:ascii="Arial" w:hAnsi="Arial" w:cs="Arial"/>
                <w:b/>
                <w:color w:val="FFFFFF" w:themeColor="background1"/>
                <w:sz w:val="28"/>
              </w:rPr>
              <w:lastRenderedPageBreak/>
              <w:t>Key Skills</w:t>
            </w:r>
          </w:p>
        </w:tc>
      </w:tr>
      <w:tr w:rsidR="00E46B3E" w:rsidRPr="00FA2E00" w14:paraId="4E8FF580" w14:textId="77777777" w:rsidTr="00924F8B">
        <w:trPr>
          <w:trHeight w:val="698"/>
        </w:trPr>
        <w:tc>
          <w:tcPr>
            <w:tcW w:w="10486" w:type="dxa"/>
            <w:gridSpan w:val="2"/>
          </w:tcPr>
          <w:p w14:paraId="436D8AF5" w14:textId="77777777" w:rsidR="00E46B3E" w:rsidRDefault="00E46B3E" w:rsidP="00E46B3E">
            <w:pPr>
              <w:rPr>
                <w:rFonts w:ascii="Arial" w:hAnsi="Arial" w:cs="Arial"/>
                <w:b/>
                <w:color w:val="7F7F7F" w:themeColor="text1" w:themeTint="80"/>
              </w:rPr>
            </w:pPr>
          </w:p>
          <w:p w14:paraId="5C78B9BC"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skills:</w:t>
            </w:r>
          </w:p>
          <w:p w14:paraId="1E7A4E3F" w14:textId="77777777" w:rsidR="00E46B3E" w:rsidRDefault="00E46B3E" w:rsidP="00E46B3E">
            <w:pPr>
              <w:rPr>
                <w:rFonts w:ascii="Arial" w:hAnsi="Arial" w:cs="Arial"/>
                <w:b/>
                <w:color w:val="7F7F7F" w:themeColor="text1" w:themeTint="80"/>
              </w:rPr>
            </w:pPr>
          </w:p>
          <w:p w14:paraId="46DAA74E" w14:textId="78D78C6E" w:rsidR="00B822D5" w:rsidRPr="00B822D5" w:rsidRDefault="00B822D5" w:rsidP="00B822D5">
            <w:pPr>
              <w:pStyle w:val="ListParagraph"/>
              <w:numPr>
                <w:ilvl w:val="0"/>
                <w:numId w:val="19"/>
              </w:numPr>
              <w:rPr>
                <w:rFonts w:ascii="Arial" w:hAnsi="Arial" w:cs="Arial"/>
                <w:color w:val="404040" w:themeColor="text1" w:themeTint="BF"/>
              </w:rPr>
            </w:pPr>
            <w:r w:rsidRPr="00B822D5">
              <w:rPr>
                <w:rFonts w:ascii="Arial" w:hAnsi="Arial" w:cs="Arial"/>
                <w:color w:val="404040" w:themeColor="text1" w:themeTint="BF"/>
              </w:rPr>
              <w:t>High level of numeracy</w:t>
            </w:r>
          </w:p>
          <w:p w14:paraId="4D51395F" w14:textId="77777777" w:rsidR="00B822D5" w:rsidRPr="00B822D5" w:rsidRDefault="00B822D5" w:rsidP="00B822D5">
            <w:pPr>
              <w:pStyle w:val="ListParagraph"/>
              <w:numPr>
                <w:ilvl w:val="0"/>
                <w:numId w:val="19"/>
              </w:numPr>
              <w:rPr>
                <w:rFonts w:ascii="Arial" w:hAnsi="Arial" w:cs="Arial"/>
                <w:color w:val="404040" w:themeColor="text1" w:themeTint="BF"/>
              </w:rPr>
            </w:pPr>
            <w:r w:rsidRPr="00B822D5">
              <w:rPr>
                <w:rFonts w:ascii="Arial" w:hAnsi="Arial" w:cs="Arial"/>
                <w:color w:val="404040" w:themeColor="text1" w:themeTint="BF"/>
              </w:rPr>
              <w:t>Analytical approach</w:t>
            </w:r>
          </w:p>
          <w:p w14:paraId="4012C9C7" w14:textId="728B917C" w:rsidR="00B822D5" w:rsidRPr="00B822D5" w:rsidRDefault="00B822D5" w:rsidP="00B822D5">
            <w:pPr>
              <w:pStyle w:val="ListParagraph"/>
              <w:numPr>
                <w:ilvl w:val="0"/>
                <w:numId w:val="19"/>
              </w:numPr>
              <w:rPr>
                <w:rFonts w:ascii="Arial" w:hAnsi="Arial" w:cs="Arial"/>
                <w:color w:val="404040" w:themeColor="text1" w:themeTint="BF"/>
              </w:rPr>
            </w:pPr>
            <w:r w:rsidRPr="00B822D5">
              <w:rPr>
                <w:rFonts w:ascii="Arial" w:hAnsi="Arial" w:cs="Arial"/>
                <w:color w:val="404040" w:themeColor="text1" w:themeTint="BF"/>
              </w:rPr>
              <w:t xml:space="preserve">Attention to </w:t>
            </w:r>
            <w:r w:rsidR="00674DBE" w:rsidRPr="00B822D5">
              <w:rPr>
                <w:rFonts w:ascii="Arial" w:hAnsi="Arial" w:cs="Arial"/>
                <w:color w:val="404040" w:themeColor="text1" w:themeTint="BF"/>
              </w:rPr>
              <w:t>detail.</w:t>
            </w:r>
          </w:p>
          <w:p w14:paraId="2BD3B016" w14:textId="77777777" w:rsidR="00B822D5" w:rsidRPr="00B822D5" w:rsidRDefault="00B822D5" w:rsidP="00B822D5">
            <w:pPr>
              <w:pStyle w:val="ListParagraph"/>
              <w:numPr>
                <w:ilvl w:val="0"/>
                <w:numId w:val="19"/>
              </w:numPr>
              <w:rPr>
                <w:rFonts w:ascii="Arial" w:hAnsi="Arial" w:cs="Arial"/>
                <w:color w:val="404040" w:themeColor="text1" w:themeTint="BF"/>
              </w:rPr>
            </w:pPr>
            <w:r w:rsidRPr="00B822D5">
              <w:rPr>
                <w:rFonts w:ascii="Arial" w:hAnsi="Arial" w:cs="Arial"/>
                <w:color w:val="404040" w:themeColor="text1" w:themeTint="BF"/>
              </w:rPr>
              <w:t>Good communicator</w:t>
            </w:r>
          </w:p>
          <w:p w14:paraId="6D8600D2" w14:textId="7316F8D5" w:rsidR="00D3197C" w:rsidRPr="00D3197C" w:rsidRDefault="00B822D5" w:rsidP="00B822D5">
            <w:pPr>
              <w:pStyle w:val="ListParagraph"/>
              <w:numPr>
                <w:ilvl w:val="0"/>
                <w:numId w:val="19"/>
              </w:numPr>
              <w:rPr>
                <w:rFonts w:ascii="Arial" w:hAnsi="Arial" w:cs="Arial"/>
                <w:color w:val="404040" w:themeColor="text1" w:themeTint="BF"/>
              </w:rPr>
            </w:pPr>
            <w:r w:rsidRPr="00B822D5">
              <w:rPr>
                <w:rFonts w:ascii="Arial" w:hAnsi="Arial" w:cs="Arial"/>
                <w:color w:val="404040" w:themeColor="text1" w:themeTint="BF"/>
              </w:rPr>
              <w:t>Proactive at solving problems.</w:t>
            </w:r>
          </w:p>
          <w:p w14:paraId="6FA60162" w14:textId="585F57C1" w:rsidR="00DD30E0" w:rsidRPr="00DD30E0" w:rsidRDefault="00DD30E0" w:rsidP="00DD30E0">
            <w:pPr>
              <w:pStyle w:val="ListParagraph"/>
              <w:rPr>
                <w:rFonts w:ascii="Arial" w:hAnsi="Arial" w:cs="Arial"/>
                <w:color w:val="404040" w:themeColor="text1" w:themeTint="BF"/>
              </w:rPr>
            </w:pPr>
          </w:p>
        </w:tc>
      </w:tr>
      <w:tr w:rsidR="00E46B3E" w:rsidRPr="00FA2E00" w14:paraId="4E7187F3" w14:textId="77777777" w:rsidTr="00924F8B">
        <w:trPr>
          <w:trHeight w:val="698"/>
        </w:trPr>
        <w:tc>
          <w:tcPr>
            <w:tcW w:w="10486" w:type="dxa"/>
            <w:gridSpan w:val="2"/>
            <w:shd w:val="clear" w:color="auto" w:fill="A6A6A6" w:themeFill="background1" w:themeFillShade="A6"/>
            <w:vAlign w:val="center"/>
          </w:tcPr>
          <w:p w14:paraId="66866F87" w14:textId="4B80DDB7" w:rsidR="00E46B3E" w:rsidRDefault="00E46B3E" w:rsidP="00E46B3E">
            <w:pPr>
              <w:jc w:val="both"/>
              <w:rPr>
                <w:rFonts w:ascii="Arial" w:hAnsi="Arial" w:cs="Arial"/>
                <w:b/>
                <w:color w:val="7F7F7F" w:themeColor="text1" w:themeTint="80"/>
              </w:rPr>
            </w:pPr>
            <w:r w:rsidRPr="00B90F67">
              <w:rPr>
                <w:rFonts w:ascii="Arial" w:hAnsi="Arial" w:cs="Arial"/>
                <w:b/>
                <w:color w:val="FFFFFF" w:themeColor="background1"/>
                <w:sz w:val="28"/>
              </w:rPr>
              <w:t xml:space="preserve">Key </w:t>
            </w:r>
            <w:r>
              <w:rPr>
                <w:rFonts w:ascii="Arial" w:hAnsi="Arial" w:cs="Arial"/>
                <w:b/>
                <w:color w:val="FFFFFF" w:themeColor="background1"/>
                <w:sz w:val="28"/>
              </w:rPr>
              <w:t>Experience</w:t>
            </w:r>
          </w:p>
        </w:tc>
      </w:tr>
      <w:tr w:rsidR="00E46B3E" w:rsidRPr="00FA2E00" w14:paraId="1D12FC91" w14:textId="77777777" w:rsidTr="00924F8B">
        <w:trPr>
          <w:trHeight w:val="490"/>
        </w:trPr>
        <w:tc>
          <w:tcPr>
            <w:tcW w:w="10486" w:type="dxa"/>
            <w:gridSpan w:val="2"/>
          </w:tcPr>
          <w:p w14:paraId="16E7ED03" w14:textId="77777777" w:rsidR="00E46B3E" w:rsidRDefault="00E46B3E" w:rsidP="00E46B3E">
            <w:pPr>
              <w:rPr>
                <w:rFonts w:ascii="Arial" w:hAnsi="Arial" w:cs="Arial"/>
                <w:b/>
                <w:color w:val="7F7F7F" w:themeColor="text1" w:themeTint="80"/>
              </w:rPr>
            </w:pPr>
          </w:p>
          <w:p w14:paraId="5A7C4BC7" w14:textId="77777777" w:rsidR="00E46B3E" w:rsidRDefault="00E46B3E" w:rsidP="00E46B3E">
            <w:pPr>
              <w:rPr>
                <w:rFonts w:ascii="Arial" w:hAnsi="Arial" w:cs="Arial"/>
                <w:b/>
                <w:color w:val="7F7F7F" w:themeColor="text1" w:themeTint="80"/>
              </w:rPr>
            </w:pPr>
            <w:r>
              <w:rPr>
                <w:rFonts w:ascii="Arial" w:hAnsi="Arial" w:cs="Arial"/>
                <w:b/>
                <w:color w:val="7F7F7F" w:themeColor="text1" w:themeTint="80"/>
              </w:rPr>
              <w:t xml:space="preserve">To perform this role, it is </w:t>
            </w:r>
            <w:r w:rsidRPr="00A437AB">
              <w:rPr>
                <w:rFonts w:ascii="Arial" w:hAnsi="Arial" w:cs="Arial"/>
                <w:b/>
                <w:color w:val="7F7F7F" w:themeColor="text1" w:themeTint="80"/>
                <w:u w:val="single"/>
              </w:rPr>
              <w:t>essential</w:t>
            </w:r>
            <w:r>
              <w:rPr>
                <w:rFonts w:ascii="Arial" w:hAnsi="Arial" w:cs="Arial"/>
                <w:b/>
                <w:color w:val="7F7F7F" w:themeColor="text1" w:themeTint="80"/>
              </w:rPr>
              <w:t xml:space="preserve"> that you have the following experience:</w:t>
            </w:r>
          </w:p>
          <w:p w14:paraId="6D73FA44" w14:textId="77777777" w:rsidR="00E46B3E" w:rsidRPr="00830F3A" w:rsidRDefault="00E46B3E" w:rsidP="00E330B2">
            <w:pPr>
              <w:rPr>
                <w:rFonts w:ascii="Arial" w:hAnsi="Arial" w:cs="Arial"/>
                <w:color w:val="7F7F7F" w:themeColor="text1" w:themeTint="80"/>
                <w:lang w:val="en-US"/>
              </w:rPr>
            </w:pPr>
          </w:p>
          <w:p w14:paraId="7FBDD2AA" w14:textId="77777777" w:rsidR="004D4DEC" w:rsidRPr="002A317C" w:rsidRDefault="00AD0171" w:rsidP="00E330B2">
            <w:pPr>
              <w:numPr>
                <w:ilvl w:val="0"/>
                <w:numId w:val="49"/>
              </w:numPr>
              <w:rPr>
                <w:rFonts w:ascii="Arial" w:hAnsi="Arial" w:cs="Arial"/>
                <w:color w:val="7F7F7F" w:themeColor="text1" w:themeTint="80"/>
                <w:lang w:val="en-US"/>
              </w:rPr>
            </w:pPr>
            <w:r w:rsidRPr="00F61DF4">
              <w:rPr>
                <w:rFonts w:ascii="Arial" w:hAnsi="Arial" w:cs="Arial"/>
                <w:color w:val="7F7F7F" w:themeColor="text1" w:themeTint="80"/>
                <w:lang w:val="en-US"/>
              </w:rPr>
              <w:t>Strong Analytical skills and accounting/ finance background</w:t>
            </w:r>
            <w:r w:rsidR="004D4DEC">
              <w:rPr>
                <w:rFonts w:ascii="Arial" w:hAnsi="Arial" w:cs="Arial"/>
                <w:color w:val="7F7F7F" w:themeColor="text1" w:themeTint="80"/>
                <w:lang w:val="en-US"/>
              </w:rPr>
              <w:t xml:space="preserve"> </w:t>
            </w:r>
            <w:r w:rsidR="004D4DEC" w:rsidRPr="002A317C">
              <w:rPr>
                <w:rFonts w:ascii="Arial" w:hAnsi="Arial" w:cs="Arial"/>
                <w:color w:val="7F7F7F" w:themeColor="text1" w:themeTint="80"/>
                <w:lang w:val="en-US"/>
              </w:rPr>
              <w:t>ability to interpret complex financial data and provide actionable insights.</w:t>
            </w:r>
          </w:p>
          <w:p w14:paraId="01A7CC8B" w14:textId="41C931FC" w:rsidR="00F51129" w:rsidRPr="00F51129" w:rsidRDefault="00F51129" w:rsidP="00F51129">
            <w:pPr>
              <w:numPr>
                <w:ilvl w:val="0"/>
                <w:numId w:val="49"/>
              </w:numPr>
              <w:rPr>
                <w:rFonts w:ascii="Arial" w:hAnsi="Arial" w:cs="Arial"/>
                <w:color w:val="7F7F7F" w:themeColor="text1" w:themeTint="80"/>
                <w:lang w:val="en-US"/>
              </w:rPr>
            </w:pPr>
            <w:r w:rsidRPr="00F51129">
              <w:rPr>
                <w:rFonts w:ascii="Arial" w:hAnsi="Arial" w:cs="Arial"/>
                <w:color w:val="7F7F7F" w:themeColor="text1" w:themeTint="80"/>
                <w:lang w:val="en-US"/>
              </w:rPr>
              <w:t>Financial modeling</w:t>
            </w:r>
            <w:r w:rsidR="00A40BEC">
              <w:rPr>
                <w:rFonts w:ascii="Arial" w:hAnsi="Arial" w:cs="Arial"/>
                <w:color w:val="7F7F7F" w:themeColor="text1" w:themeTint="80"/>
                <w:lang w:val="en-US"/>
              </w:rPr>
              <w:t>-</w:t>
            </w:r>
            <w:r w:rsidRPr="00F51129">
              <w:rPr>
                <w:rFonts w:ascii="Arial" w:hAnsi="Arial" w:cs="Arial"/>
                <w:color w:val="7F7F7F" w:themeColor="text1" w:themeTint="80"/>
                <w:lang w:val="en-US"/>
              </w:rPr>
              <w:t xml:space="preserve"> </w:t>
            </w:r>
            <w:r w:rsidR="00A40BEC">
              <w:rPr>
                <w:rFonts w:ascii="Arial" w:hAnsi="Arial" w:cs="Arial"/>
                <w:color w:val="7F7F7F" w:themeColor="text1" w:themeTint="80"/>
                <w:lang w:val="en-US"/>
              </w:rPr>
              <w:t>s</w:t>
            </w:r>
            <w:r w:rsidRPr="00F51129">
              <w:rPr>
                <w:rFonts w:ascii="Arial" w:hAnsi="Arial" w:cs="Arial"/>
                <w:color w:val="7F7F7F" w:themeColor="text1" w:themeTint="80"/>
                <w:lang w:val="en-US"/>
              </w:rPr>
              <w:t>trong ability to build and work with financial models, particularly for decision-making, scenario analysis, and forecasting.</w:t>
            </w:r>
          </w:p>
          <w:p w14:paraId="048D7332" w14:textId="45A3ABE5" w:rsidR="00F51129" w:rsidRPr="002A317C" w:rsidRDefault="00F51129" w:rsidP="00F51129">
            <w:pPr>
              <w:numPr>
                <w:ilvl w:val="0"/>
                <w:numId w:val="49"/>
              </w:numPr>
              <w:rPr>
                <w:rFonts w:ascii="Arial" w:hAnsi="Arial" w:cs="Arial"/>
                <w:color w:val="7F7F7F" w:themeColor="text1" w:themeTint="80"/>
                <w:lang w:val="en-US"/>
              </w:rPr>
            </w:pPr>
            <w:r w:rsidRPr="00F51129">
              <w:rPr>
                <w:rFonts w:ascii="Arial" w:hAnsi="Arial" w:cs="Arial"/>
                <w:color w:val="7F7F7F" w:themeColor="text1" w:themeTint="80"/>
                <w:lang w:val="en-US"/>
              </w:rPr>
              <w:t>Advanced Excel skills</w:t>
            </w:r>
            <w:r w:rsidR="00053059">
              <w:rPr>
                <w:rFonts w:ascii="Arial" w:hAnsi="Arial" w:cs="Arial"/>
                <w:color w:val="7F7F7F" w:themeColor="text1" w:themeTint="80"/>
                <w:lang w:val="en-US"/>
              </w:rPr>
              <w:t xml:space="preserve">- </w:t>
            </w:r>
            <w:r w:rsidRPr="00F51129">
              <w:rPr>
                <w:rFonts w:ascii="Arial" w:hAnsi="Arial" w:cs="Arial"/>
                <w:color w:val="7F7F7F" w:themeColor="text1" w:themeTint="80"/>
                <w:lang w:val="en-US"/>
              </w:rPr>
              <w:t>Proficiency in complex formulas, pivot tables, macros, and data visualization tools</w:t>
            </w:r>
          </w:p>
          <w:p w14:paraId="13C56D2A" w14:textId="77777777" w:rsidR="00E966FD" w:rsidRDefault="00AD0171" w:rsidP="00830F3A">
            <w:pPr>
              <w:pStyle w:val="ListParagraph"/>
              <w:numPr>
                <w:ilvl w:val="0"/>
                <w:numId w:val="35"/>
              </w:numPr>
              <w:ind w:right="138"/>
              <w:rPr>
                <w:rFonts w:ascii="Arial" w:hAnsi="Arial" w:cs="Arial"/>
                <w:color w:val="7F7F7F" w:themeColor="text1" w:themeTint="80"/>
                <w:lang w:val="en-US"/>
              </w:rPr>
            </w:pPr>
            <w:r w:rsidRPr="00F61DF4">
              <w:rPr>
                <w:rFonts w:ascii="Arial" w:hAnsi="Arial" w:cs="Arial"/>
                <w:color w:val="7F7F7F" w:themeColor="text1" w:themeTint="80"/>
                <w:lang w:val="en-US"/>
              </w:rPr>
              <w:t>Skilled at</w:t>
            </w:r>
            <w:r w:rsidR="00025070">
              <w:rPr>
                <w:rFonts w:ascii="Arial" w:hAnsi="Arial" w:cs="Arial"/>
                <w:color w:val="7F7F7F" w:themeColor="text1" w:themeTint="80"/>
                <w:lang w:val="en-US"/>
              </w:rPr>
              <w:t xml:space="preserve"> using data analysis tools e.g.</w:t>
            </w:r>
            <w:r w:rsidRPr="00F61DF4">
              <w:rPr>
                <w:rFonts w:ascii="Arial" w:hAnsi="Arial" w:cs="Arial"/>
                <w:color w:val="7F7F7F" w:themeColor="text1" w:themeTint="80"/>
                <w:lang w:val="en-US"/>
              </w:rPr>
              <w:t xml:space="preserve"> using</w:t>
            </w:r>
            <w:r w:rsidR="00025070">
              <w:rPr>
                <w:rFonts w:ascii="Arial" w:hAnsi="Arial" w:cs="Arial"/>
                <w:color w:val="7F7F7F" w:themeColor="text1" w:themeTint="80"/>
                <w:lang w:val="en-US"/>
              </w:rPr>
              <w:t xml:space="preserve"> </w:t>
            </w:r>
            <w:r w:rsidRPr="00F61DF4">
              <w:rPr>
                <w:rFonts w:ascii="Arial" w:hAnsi="Arial" w:cs="Arial"/>
                <w:color w:val="7F7F7F" w:themeColor="text1" w:themeTint="80"/>
                <w:lang w:val="en-US"/>
              </w:rPr>
              <w:t>Info BI</w:t>
            </w:r>
            <w:r w:rsidR="00025070">
              <w:rPr>
                <w:rFonts w:ascii="Arial" w:hAnsi="Arial" w:cs="Arial"/>
                <w:color w:val="7F7F7F" w:themeColor="text1" w:themeTint="80"/>
                <w:lang w:val="en-US"/>
              </w:rPr>
              <w:t xml:space="preserve">, </w:t>
            </w:r>
            <w:r w:rsidRPr="00F61DF4">
              <w:rPr>
                <w:rFonts w:ascii="Arial" w:hAnsi="Arial" w:cs="Arial"/>
                <w:color w:val="7F7F7F" w:themeColor="text1" w:themeTint="80"/>
                <w:lang w:val="en-US"/>
              </w:rPr>
              <w:t>Power BI</w:t>
            </w:r>
            <w:r w:rsidR="00703BBD" w:rsidRPr="00703BBD">
              <w:rPr>
                <w:rFonts w:ascii="Arial" w:hAnsi="Arial" w:cs="Arial"/>
                <w:color w:val="7F7F7F" w:themeColor="text1" w:themeTint="80"/>
                <w:lang w:val="en-US"/>
              </w:rPr>
              <w:t xml:space="preserve"> or other data visualization and reporting tools</w:t>
            </w:r>
            <w:r w:rsidR="00E966FD">
              <w:rPr>
                <w:rFonts w:ascii="Arial" w:hAnsi="Arial" w:cs="Arial"/>
                <w:color w:val="7F7F7F" w:themeColor="text1" w:themeTint="80"/>
                <w:lang w:val="en-US"/>
              </w:rPr>
              <w:t>.</w:t>
            </w:r>
            <w:r w:rsidR="00F61DF4" w:rsidRPr="00F61DF4">
              <w:rPr>
                <w:rFonts w:ascii="Arial" w:hAnsi="Arial" w:cs="Arial"/>
                <w:color w:val="7F7F7F" w:themeColor="text1" w:themeTint="80"/>
                <w:lang w:val="en-US"/>
              </w:rPr>
              <w:t xml:space="preserve"> </w:t>
            </w:r>
          </w:p>
          <w:p w14:paraId="11C5549A" w14:textId="77777777" w:rsidR="00EE509E" w:rsidRPr="00F61DF4" w:rsidRDefault="00EE509E" w:rsidP="00EE509E">
            <w:pPr>
              <w:pStyle w:val="ListParagraph"/>
              <w:numPr>
                <w:ilvl w:val="0"/>
                <w:numId w:val="35"/>
              </w:numPr>
              <w:autoSpaceDE w:val="0"/>
              <w:autoSpaceDN w:val="0"/>
              <w:adjustRightInd w:val="0"/>
              <w:spacing w:line="288" w:lineRule="auto"/>
              <w:rPr>
                <w:rFonts w:ascii="Arial" w:hAnsi="Arial" w:cs="Arial"/>
                <w:color w:val="7F7F7F" w:themeColor="text1" w:themeTint="80"/>
                <w:lang w:val="en-US"/>
              </w:rPr>
            </w:pPr>
            <w:r w:rsidRPr="00F61DF4">
              <w:rPr>
                <w:rFonts w:ascii="Arial" w:hAnsi="Arial" w:cs="Arial"/>
                <w:color w:val="7F7F7F" w:themeColor="text1" w:themeTint="80"/>
                <w:lang w:val="en-US"/>
              </w:rPr>
              <w:t>Excellent communication and interpersonal skills, and the ability to work with people at all levels of the organization.</w:t>
            </w:r>
          </w:p>
          <w:p w14:paraId="25859C2E" w14:textId="58052F1B" w:rsidR="00EE509E" w:rsidRPr="00E966FD" w:rsidRDefault="00EE509E" w:rsidP="00E966FD">
            <w:pPr>
              <w:pStyle w:val="ListParagraph"/>
              <w:numPr>
                <w:ilvl w:val="0"/>
                <w:numId w:val="35"/>
              </w:numPr>
              <w:autoSpaceDE w:val="0"/>
              <w:autoSpaceDN w:val="0"/>
              <w:adjustRightInd w:val="0"/>
              <w:spacing w:line="288" w:lineRule="auto"/>
              <w:rPr>
                <w:rFonts w:ascii="Arial" w:hAnsi="Arial" w:cs="Arial"/>
                <w:color w:val="7F7F7F" w:themeColor="text1" w:themeTint="80"/>
                <w:lang w:val="en-US"/>
              </w:rPr>
            </w:pPr>
            <w:r w:rsidRPr="00F61DF4">
              <w:rPr>
                <w:rFonts w:ascii="Arial" w:hAnsi="Arial" w:cs="Arial"/>
                <w:color w:val="7F7F7F" w:themeColor="text1" w:themeTint="80"/>
                <w:lang w:val="en-US"/>
              </w:rPr>
              <w:lastRenderedPageBreak/>
              <w:t>Proven relationship building skills and ability to work jointly and effectively in cross-cultural setting.</w:t>
            </w:r>
          </w:p>
          <w:p w14:paraId="7D4C95B4" w14:textId="50A6CF83" w:rsidR="00882E3F" w:rsidRPr="00882E3F" w:rsidRDefault="00882E3F" w:rsidP="00882E3F">
            <w:pPr>
              <w:pStyle w:val="ListParagraph"/>
              <w:numPr>
                <w:ilvl w:val="0"/>
                <w:numId w:val="20"/>
              </w:numPr>
              <w:ind w:right="138"/>
              <w:rPr>
                <w:rFonts w:ascii="Arial" w:hAnsi="Arial" w:cs="Arial"/>
                <w:color w:val="7F7F7F" w:themeColor="text1" w:themeTint="80"/>
                <w:lang w:val="en-US"/>
              </w:rPr>
            </w:pPr>
            <w:r w:rsidRPr="00882E3F">
              <w:rPr>
                <w:rFonts w:ascii="Arial" w:hAnsi="Arial" w:cs="Arial"/>
                <w:color w:val="7F7F7F" w:themeColor="text1" w:themeTint="80"/>
                <w:lang w:val="en-US"/>
              </w:rPr>
              <w:t xml:space="preserve">Demonstrated </w:t>
            </w:r>
            <w:r w:rsidR="00830F3A" w:rsidRPr="00882E3F">
              <w:rPr>
                <w:rFonts w:ascii="Arial" w:hAnsi="Arial" w:cs="Arial"/>
                <w:color w:val="7F7F7F" w:themeColor="text1" w:themeTint="80"/>
                <w:lang w:val="en-US"/>
              </w:rPr>
              <w:t>administrative and</w:t>
            </w:r>
            <w:r w:rsidRPr="00882E3F">
              <w:rPr>
                <w:rFonts w:ascii="Arial" w:hAnsi="Arial" w:cs="Arial"/>
                <w:color w:val="7F7F7F" w:themeColor="text1" w:themeTint="80"/>
                <w:lang w:val="en-US"/>
              </w:rPr>
              <w:t xml:space="preserve"> finance management experience.</w:t>
            </w:r>
          </w:p>
          <w:p w14:paraId="1573A99F" w14:textId="77777777" w:rsidR="00F6330D" w:rsidRPr="001D3E6A" w:rsidRDefault="00F6330D" w:rsidP="00F6330D">
            <w:pPr>
              <w:pStyle w:val="ListParagraph"/>
              <w:numPr>
                <w:ilvl w:val="0"/>
                <w:numId w:val="20"/>
              </w:numPr>
              <w:ind w:right="138"/>
              <w:rPr>
                <w:rFonts w:ascii="Arial" w:hAnsi="Arial" w:cs="Arial"/>
                <w:color w:val="808080" w:themeColor="background1" w:themeShade="80"/>
                <w:lang w:val="en-US"/>
              </w:rPr>
            </w:pPr>
            <w:r w:rsidRPr="001D3E6A">
              <w:rPr>
                <w:rFonts w:ascii="Arial" w:hAnsi="Arial" w:cs="Arial"/>
                <w:color w:val="808080" w:themeColor="background1" w:themeShade="80"/>
                <w:lang w:val="en-US"/>
              </w:rPr>
              <w:t>Financial &amp; management reporting experience</w:t>
            </w:r>
          </w:p>
          <w:p w14:paraId="6493E651" w14:textId="77777777" w:rsidR="000814FC" w:rsidRPr="001D3E6A" w:rsidRDefault="000814FC" w:rsidP="000814FC">
            <w:pPr>
              <w:numPr>
                <w:ilvl w:val="0"/>
                <w:numId w:val="20"/>
              </w:numPr>
              <w:shd w:val="clear" w:color="auto" w:fill="FFFFFF"/>
              <w:spacing w:before="100" w:beforeAutospacing="1" w:after="100" w:afterAutospacing="1"/>
              <w:rPr>
                <w:rFonts w:ascii="Arial" w:eastAsia="Times New Roman" w:hAnsi="Arial" w:cs="Arial"/>
                <w:color w:val="808080" w:themeColor="background1" w:themeShade="80"/>
                <w:lang w:val="en-US"/>
              </w:rPr>
            </w:pPr>
            <w:r w:rsidRPr="001D3E6A">
              <w:rPr>
                <w:rFonts w:ascii="Arial" w:eastAsia="Times New Roman" w:hAnsi="Arial" w:cs="Arial"/>
                <w:color w:val="808080" w:themeColor="background1" w:themeShade="80"/>
                <w:lang w:val="en-US"/>
              </w:rPr>
              <w:t>Worked on problems of highly complex scope that require in depth evaluation of data and various factors.</w:t>
            </w:r>
          </w:p>
          <w:p w14:paraId="18F796CE" w14:textId="77777777" w:rsidR="000814FC" w:rsidRDefault="000814FC" w:rsidP="000814FC">
            <w:pPr>
              <w:numPr>
                <w:ilvl w:val="0"/>
                <w:numId w:val="20"/>
              </w:numPr>
              <w:shd w:val="clear" w:color="auto" w:fill="FFFFFF"/>
              <w:spacing w:before="100" w:beforeAutospacing="1" w:after="100" w:afterAutospacing="1"/>
              <w:rPr>
                <w:rFonts w:ascii="Arial" w:eastAsia="Times New Roman" w:hAnsi="Arial" w:cs="Arial"/>
                <w:color w:val="808080" w:themeColor="background1" w:themeShade="80"/>
                <w:lang w:val="en-US"/>
              </w:rPr>
            </w:pPr>
            <w:r w:rsidRPr="001D3E6A">
              <w:rPr>
                <w:rFonts w:ascii="Arial" w:eastAsia="Times New Roman" w:hAnsi="Arial" w:cs="Arial"/>
                <w:color w:val="808080" w:themeColor="background1" w:themeShade="80"/>
                <w:lang w:val="en-US"/>
              </w:rPr>
              <w:t>Exercised judgment within broadly defined practices and policies for obtaining results.</w:t>
            </w:r>
          </w:p>
          <w:p w14:paraId="7A8A0C9E" w14:textId="7CBDD111" w:rsidR="00F6330D" w:rsidRPr="00882E3F" w:rsidRDefault="00F6330D" w:rsidP="00F6330D">
            <w:pPr>
              <w:pStyle w:val="ListParagraph"/>
              <w:ind w:right="138"/>
              <w:rPr>
                <w:rFonts w:ascii="Arial" w:hAnsi="Arial" w:cs="Arial"/>
                <w:color w:val="7F7F7F" w:themeColor="text1" w:themeTint="80"/>
                <w:lang w:val="en-US"/>
              </w:rPr>
            </w:pPr>
          </w:p>
        </w:tc>
      </w:tr>
      <w:tr w:rsidR="00E46B3E" w:rsidRPr="00FA2E00" w14:paraId="43DEC3C4" w14:textId="77777777" w:rsidTr="00924F8B">
        <w:trPr>
          <w:trHeight w:val="490"/>
        </w:trPr>
        <w:tc>
          <w:tcPr>
            <w:tcW w:w="10486" w:type="dxa"/>
            <w:gridSpan w:val="2"/>
            <w:shd w:val="clear" w:color="auto" w:fill="A6A6A6" w:themeFill="background1" w:themeFillShade="A6"/>
            <w:vAlign w:val="center"/>
          </w:tcPr>
          <w:p w14:paraId="0851C427" w14:textId="7A889B5A" w:rsidR="00E46B3E" w:rsidRDefault="00E46B3E" w:rsidP="00E46B3E">
            <w:pPr>
              <w:jc w:val="both"/>
              <w:rPr>
                <w:rFonts w:ascii="Arial" w:hAnsi="Arial" w:cs="Arial"/>
                <w:b/>
                <w:color w:val="7F7F7F" w:themeColor="text1" w:themeTint="80"/>
              </w:rPr>
            </w:pPr>
            <w:r>
              <w:rPr>
                <w:rFonts w:ascii="Arial" w:hAnsi="Arial" w:cs="Arial"/>
                <w:b/>
                <w:color w:val="FFFFFF" w:themeColor="background1"/>
                <w:sz w:val="28"/>
              </w:rPr>
              <w:lastRenderedPageBreak/>
              <w:t>Formal Education/qualification</w:t>
            </w:r>
          </w:p>
        </w:tc>
      </w:tr>
      <w:tr w:rsidR="00E46B3E" w:rsidRPr="00FA2E00" w14:paraId="15A41CFA" w14:textId="77777777" w:rsidTr="00924F8B">
        <w:trPr>
          <w:trHeight w:val="490"/>
        </w:trPr>
        <w:tc>
          <w:tcPr>
            <w:tcW w:w="10486" w:type="dxa"/>
            <w:gridSpan w:val="2"/>
          </w:tcPr>
          <w:p w14:paraId="65BCD689" w14:textId="77777777" w:rsidR="00E46B3E" w:rsidRDefault="00E46B3E" w:rsidP="00E46B3E">
            <w:pPr>
              <w:pStyle w:val="ListParagraph"/>
              <w:ind w:left="284"/>
              <w:rPr>
                <w:rFonts w:ascii="Arial" w:hAnsi="Arial" w:cs="Arial"/>
                <w:color w:val="404040" w:themeColor="text1" w:themeTint="BF"/>
              </w:rPr>
            </w:pPr>
          </w:p>
          <w:p w14:paraId="6222CEB2" w14:textId="77777777" w:rsidR="00CD14E4" w:rsidRDefault="00CD14E4" w:rsidP="00CD14E4">
            <w:pPr>
              <w:pStyle w:val="ListParagraph"/>
              <w:numPr>
                <w:ilvl w:val="0"/>
                <w:numId w:val="21"/>
              </w:numPr>
              <w:ind w:right="138"/>
              <w:jc w:val="both"/>
              <w:rPr>
                <w:rFonts w:ascii="Arial" w:hAnsi="Arial" w:cs="Arial"/>
                <w:color w:val="7F7F7F" w:themeColor="text1" w:themeTint="80"/>
                <w:lang w:val="en-US"/>
              </w:rPr>
            </w:pPr>
            <w:r w:rsidRPr="00CD14E4">
              <w:rPr>
                <w:rFonts w:ascii="Arial" w:hAnsi="Arial" w:cs="Arial"/>
                <w:color w:val="7F7F7F" w:themeColor="text1" w:themeTint="80"/>
                <w:lang w:val="en-US"/>
              </w:rPr>
              <w:t>Educated to Degree level or equivalent.</w:t>
            </w:r>
          </w:p>
          <w:p w14:paraId="0BB62612" w14:textId="7C71D92F" w:rsidR="007E7342" w:rsidRDefault="007E7342" w:rsidP="00D3197C">
            <w:pPr>
              <w:pStyle w:val="ListParagraph"/>
              <w:numPr>
                <w:ilvl w:val="0"/>
                <w:numId w:val="21"/>
              </w:numPr>
              <w:rPr>
                <w:rFonts w:ascii="Arial" w:hAnsi="Arial" w:cs="Arial"/>
                <w:color w:val="7F7F7F" w:themeColor="text1" w:themeTint="80"/>
                <w:lang w:val="en-US"/>
              </w:rPr>
            </w:pPr>
            <w:r w:rsidRPr="007E7342">
              <w:rPr>
                <w:rFonts w:ascii="Arial" w:hAnsi="Arial" w:cs="Arial"/>
                <w:color w:val="7F7F7F" w:themeColor="text1" w:themeTint="80"/>
                <w:lang w:val="en-US"/>
              </w:rPr>
              <w:t>Qualified Accountant (ACA, ACCA, CIMA, other relevant qualification)</w:t>
            </w:r>
            <w:r w:rsidR="00567789">
              <w:rPr>
                <w:rFonts w:ascii="Arial" w:hAnsi="Arial" w:cs="Arial"/>
                <w:color w:val="7F7F7F" w:themeColor="text1" w:themeTint="80"/>
                <w:lang w:val="en-US"/>
              </w:rPr>
              <w:t xml:space="preserve"> preferred.</w:t>
            </w:r>
          </w:p>
          <w:p w14:paraId="777392E0" w14:textId="6F0547FB" w:rsidR="00D3197C" w:rsidRPr="00D3197C" w:rsidRDefault="00D91C31" w:rsidP="00D3197C">
            <w:pPr>
              <w:pStyle w:val="ListParagraph"/>
              <w:numPr>
                <w:ilvl w:val="0"/>
                <w:numId w:val="21"/>
              </w:numPr>
              <w:rPr>
                <w:rFonts w:ascii="Arial" w:hAnsi="Arial" w:cs="Arial"/>
                <w:color w:val="7F7F7F" w:themeColor="text1" w:themeTint="80"/>
                <w:lang w:val="en-US"/>
              </w:rPr>
            </w:pPr>
            <w:r w:rsidRPr="00D91C31">
              <w:rPr>
                <w:rFonts w:ascii="Arial" w:hAnsi="Arial" w:cs="Arial"/>
                <w:color w:val="7F7F7F" w:themeColor="text1" w:themeTint="80"/>
                <w:lang w:val="en-US"/>
              </w:rPr>
              <w:t xml:space="preserve">Professional proficiency in written and spoken </w:t>
            </w:r>
            <w:r w:rsidR="00567789" w:rsidRPr="00D91C31">
              <w:rPr>
                <w:rFonts w:ascii="Arial" w:hAnsi="Arial" w:cs="Arial"/>
                <w:color w:val="7F7F7F" w:themeColor="text1" w:themeTint="80"/>
                <w:lang w:val="en-US"/>
              </w:rPr>
              <w:t>English.</w:t>
            </w:r>
          </w:p>
          <w:p w14:paraId="79719668" w14:textId="6C605B4D" w:rsidR="00CD14E4" w:rsidRPr="00CD14E4" w:rsidRDefault="00CD14E4" w:rsidP="00CD14E4">
            <w:pPr>
              <w:pStyle w:val="ListParagraph"/>
              <w:ind w:right="138"/>
              <w:jc w:val="both"/>
              <w:rPr>
                <w:rFonts w:ascii="Arial" w:hAnsi="Arial" w:cs="Arial"/>
                <w:color w:val="7F7F7F" w:themeColor="text1" w:themeTint="80"/>
                <w:lang w:val="en-US"/>
              </w:rPr>
            </w:pPr>
          </w:p>
        </w:tc>
      </w:tr>
      <w:tr w:rsidR="00E46B3E" w:rsidRPr="00FA2E00" w14:paraId="5B1D1ED9" w14:textId="77777777" w:rsidTr="00924F8B">
        <w:trPr>
          <w:trHeight w:val="490"/>
        </w:trPr>
        <w:tc>
          <w:tcPr>
            <w:tcW w:w="10486" w:type="dxa"/>
            <w:gridSpan w:val="2"/>
            <w:shd w:val="clear" w:color="auto" w:fill="A6A6A6" w:themeFill="background1" w:themeFillShade="A6"/>
            <w:vAlign w:val="center"/>
          </w:tcPr>
          <w:p w14:paraId="7377EF1D" w14:textId="5CA505FC" w:rsidR="00E46B3E" w:rsidRDefault="00E46B3E" w:rsidP="00E46B3E">
            <w:pPr>
              <w:pStyle w:val="ListParagraph"/>
              <w:ind w:left="284"/>
              <w:rPr>
                <w:rFonts w:ascii="Arial" w:hAnsi="Arial" w:cs="Arial"/>
                <w:color w:val="404040" w:themeColor="text1" w:themeTint="BF"/>
              </w:rPr>
            </w:pPr>
            <w:r>
              <w:rPr>
                <w:rFonts w:ascii="Arial" w:hAnsi="Arial" w:cs="Arial"/>
                <w:b/>
                <w:color w:val="FFFFFF" w:themeColor="background1"/>
                <w:sz w:val="28"/>
              </w:rPr>
              <w:t>Personal Attributes</w:t>
            </w:r>
          </w:p>
        </w:tc>
      </w:tr>
      <w:tr w:rsidR="00E46B3E" w:rsidRPr="00FA2E00" w14:paraId="07B2454F" w14:textId="77777777" w:rsidTr="00924F8B">
        <w:trPr>
          <w:trHeight w:val="490"/>
        </w:trPr>
        <w:tc>
          <w:tcPr>
            <w:tcW w:w="10486" w:type="dxa"/>
            <w:gridSpan w:val="2"/>
          </w:tcPr>
          <w:p w14:paraId="4CB2A1C6" w14:textId="77777777" w:rsidR="00E46B3E" w:rsidRPr="008F0D6B" w:rsidRDefault="00E46B3E" w:rsidP="008F0D6B">
            <w:pPr>
              <w:jc w:val="both"/>
              <w:rPr>
                <w:rStyle w:val="eop"/>
                <w:rFonts w:ascii="Arial" w:hAnsi="Arial" w:cs="Arial"/>
                <w:color w:val="7F7F7F" w:themeColor="text1" w:themeTint="80"/>
                <w:shd w:val="clear" w:color="auto" w:fill="FFFFFF"/>
              </w:rPr>
            </w:pPr>
            <w:r w:rsidRPr="008F0D6B">
              <w:rPr>
                <w:rStyle w:val="normaltextrun"/>
                <w:rFonts w:ascii="Arial" w:hAnsi="Arial" w:cs="Arial"/>
                <w:color w:val="7F7F7F" w:themeColor="text1" w:themeTint="80"/>
                <w:shd w:val="clear" w:color="auto" w:fill="FFFFFF"/>
              </w:rPr>
              <w:t>We recruit talented, dynamic people with diverse backgrounds and experiences, all united by a belief in our mission and a focus on delivering measurable results. We’re proud to be an equal opportunities employer and are committed to creating a fully inclusive workplace, where everyone feels able to participate and contribute meaningfully. You must be open-minded, curious, resilient, and solutions-oriented, and be committed to promoting equality, and safeguarding the welfare of team members and clients alike.</w:t>
            </w:r>
            <w:r w:rsidRPr="008F0D6B">
              <w:rPr>
                <w:rStyle w:val="eop"/>
                <w:rFonts w:ascii="Arial" w:hAnsi="Arial" w:cs="Arial"/>
                <w:color w:val="7F7F7F" w:themeColor="text1" w:themeTint="80"/>
                <w:shd w:val="clear" w:color="auto" w:fill="FFFFFF"/>
              </w:rPr>
              <w:t> </w:t>
            </w:r>
          </w:p>
          <w:p w14:paraId="7BF5131A" w14:textId="77777777" w:rsidR="00E46B3E" w:rsidRPr="008F0D6B" w:rsidRDefault="00E46B3E" w:rsidP="00E46B3E">
            <w:pPr>
              <w:rPr>
                <w:rFonts w:ascii="Arial" w:hAnsi="Arial" w:cs="Arial"/>
                <w:color w:val="7F7F7F" w:themeColor="text1" w:themeTint="80"/>
              </w:rPr>
            </w:pPr>
          </w:p>
          <w:p w14:paraId="03EAB50D" w14:textId="577D159A" w:rsidR="00E46B3E" w:rsidRPr="008F0D6B" w:rsidRDefault="00E46B3E" w:rsidP="00E46B3E">
            <w:pPr>
              <w:rPr>
                <w:rFonts w:ascii="Arial" w:hAnsi="Arial" w:cs="Arial"/>
                <w:b/>
                <w:color w:val="7F7F7F" w:themeColor="text1" w:themeTint="80"/>
              </w:rPr>
            </w:pPr>
            <w:r w:rsidRPr="008F0D6B">
              <w:rPr>
                <w:rFonts w:ascii="Arial" w:hAnsi="Arial" w:cs="Arial"/>
                <w:b/>
                <w:color w:val="7F7F7F" w:themeColor="text1" w:themeTint="80"/>
              </w:rPr>
              <w:t xml:space="preserve">For this role, </w:t>
            </w:r>
            <w:r w:rsidR="006D62B9" w:rsidRPr="008F0D6B">
              <w:rPr>
                <w:rFonts w:ascii="Arial" w:hAnsi="Arial" w:cs="Arial"/>
                <w:b/>
                <w:color w:val="7F7F7F" w:themeColor="text1" w:themeTint="80"/>
              </w:rPr>
              <w:t>we are</w:t>
            </w:r>
            <w:r w:rsidRPr="008F0D6B">
              <w:rPr>
                <w:rFonts w:ascii="Arial" w:hAnsi="Arial" w:cs="Arial"/>
                <w:b/>
                <w:color w:val="7F7F7F" w:themeColor="text1" w:themeTint="80"/>
              </w:rPr>
              <w:t xml:space="preserve"> looking for an individual who is:</w:t>
            </w:r>
          </w:p>
          <w:p w14:paraId="5E3056B6" w14:textId="77777777" w:rsidR="00E46B3E" w:rsidRPr="008F0D6B" w:rsidRDefault="00E46B3E" w:rsidP="00E46B3E">
            <w:pPr>
              <w:rPr>
                <w:rFonts w:ascii="Arial" w:hAnsi="Arial" w:cs="Arial"/>
                <w:color w:val="7F7F7F" w:themeColor="text1" w:themeTint="80"/>
              </w:rPr>
            </w:pPr>
          </w:p>
          <w:p w14:paraId="4E72D980" w14:textId="77777777" w:rsidR="00CE1A5A" w:rsidRPr="00CE1A5A"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 xml:space="preserve">Committed to the protection of team members and clients, with a focus on vulnerable </w:t>
            </w:r>
            <w:proofErr w:type="gramStart"/>
            <w:r w:rsidRPr="00CE1A5A">
              <w:rPr>
                <w:rFonts w:ascii="Arial" w:hAnsi="Arial" w:cs="Arial"/>
                <w:color w:val="7F7F7F" w:themeColor="text1" w:themeTint="80"/>
                <w:lang w:val="en-US"/>
              </w:rPr>
              <w:t>groups</w:t>
            </w:r>
            <w:proofErr w:type="gramEnd"/>
          </w:p>
          <w:p w14:paraId="270EE116" w14:textId="1283EE9E" w:rsidR="00CE1A5A" w:rsidRPr="00CE1A5A"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 xml:space="preserve">Able to role-model inclusive and culturally sensitive attitudes and </w:t>
            </w:r>
            <w:r w:rsidR="00674DBE" w:rsidRPr="00CE1A5A">
              <w:rPr>
                <w:rFonts w:ascii="Arial" w:hAnsi="Arial" w:cs="Arial"/>
                <w:color w:val="7F7F7F" w:themeColor="text1" w:themeTint="80"/>
                <w:lang w:val="en-US"/>
              </w:rPr>
              <w:t>behaviors</w:t>
            </w:r>
          </w:p>
          <w:p w14:paraId="00DDDDD1" w14:textId="39DCE95D" w:rsidR="00CE1A5A" w:rsidRPr="00CE1A5A"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 xml:space="preserve">Ability to manage a heavy and fluctuating workload. Results </w:t>
            </w:r>
            <w:r w:rsidR="006D62B9" w:rsidRPr="00CE1A5A">
              <w:rPr>
                <w:rFonts w:ascii="Arial" w:hAnsi="Arial" w:cs="Arial"/>
                <w:color w:val="7F7F7F" w:themeColor="text1" w:themeTint="80"/>
                <w:lang w:val="en-US"/>
              </w:rPr>
              <w:t>orientated.</w:t>
            </w:r>
          </w:p>
          <w:p w14:paraId="5A933FB7" w14:textId="5E72D23F" w:rsidR="00CE1A5A" w:rsidRPr="00CE1A5A"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 xml:space="preserve">Demonstrates MSI team member </w:t>
            </w:r>
            <w:proofErr w:type="gramStart"/>
            <w:r w:rsidR="00674DBE" w:rsidRPr="00CE1A5A">
              <w:rPr>
                <w:rFonts w:ascii="Arial" w:hAnsi="Arial" w:cs="Arial"/>
                <w:color w:val="7F7F7F" w:themeColor="text1" w:themeTint="80"/>
                <w:lang w:val="en-US"/>
              </w:rPr>
              <w:t>behaviors</w:t>
            </w:r>
            <w:proofErr w:type="gramEnd"/>
          </w:p>
          <w:p w14:paraId="5E003070" w14:textId="77777777" w:rsidR="00CE1A5A" w:rsidRPr="00CE1A5A"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Pro MSI philosophy of social enterprise and cost recovery</w:t>
            </w:r>
          </w:p>
          <w:p w14:paraId="05805342" w14:textId="77777777" w:rsidR="00E46B3E" w:rsidRDefault="00CE1A5A" w:rsidP="00CE1A5A">
            <w:pPr>
              <w:pStyle w:val="ListParagraph"/>
              <w:numPr>
                <w:ilvl w:val="0"/>
                <w:numId w:val="22"/>
              </w:numPr>
              <w:rPr>
                <w:rFonts w:ascii="Arial" w:hAnsi="Arial" w:cs="Arial"/>
                <w:color w:val="7F7F7F" w:themeColor="text1" w:themeTint="80"/>
                <w:lang w:val="en-US"/>
              </w:rPr>
            </w:pPr>
            <w:r w:rsidRPr="00CE1A5A">
              <w:rPr>
                <w:rFonts w:ascii="Arial" w:hAnsi="Arial" w:cs="Arial"/>
                <w:color w:val="7F7F7F" w:themeColor="text1" w:themeTint="80"/>
                <w:lang w:val="en-US"/>
              </w:rPr>
              <w:t>Pro choice</w:t>
            </w:r>
          </w:p>
          <w:p w14:paraId="4688F257" w14:textId="77777777" w:rsidR="00B15195" w:rsidRPr="00B15195" w:rsidRDefault="00B15195" w:rsidP="00B15195">
            <w:pPr>
              <w:pStyle w:val="ListParagraph"/>
              <w:numPr>
                <w:ilvl w:val="0"/>
                <w:numId w:val="22"/>
              </w:numPr>
              <w:rPr>
                <w:rFonts w:ascii="Arial" w:hAnsi="Arial" w:cs="Arial"/>
                <w:color w:val="7F7F7F" w:themeColor="text1" w:themeTint="80"/>
                <w:lang w:val="en-US"/>
              </w:rPr>
            </w:pPr>
            <w:r w:rsidRPr="00B15195">
              <w:rPr>
                <w:rFonts w:ascii="Arial" w:hAnsi="Arial" w:cs="Arial"/>
                <w:color w:val="7F7F7F" w:themeColor="text1" w:themeTint="80"/>
                <w:lang w:val="en-US"/>
              </w:rPr>
              <w:t>Willingness to travel extensively (at times to fragile and conflict settings, at short notice)</w:t>
            </w:r>
          </w:p>
          <w:p w14:paraId="7E86E4AD" w14:textId="5E03C301" w:rsidR="00B15195" w:rsidRDefault="00B15195" w:rsidP="00B15195">
            <w:pPr>
              <w:pStyle w:val="ListParagraph"/>
              <w:numPr>
                <w:ilvl w:val="0"/>
                <w:numId w:val="22"/>
              </w:numPr>
              <w:rPr>
                <w:rFonts w:ascii="Arial" w:hAnsi="Arial" w:cs="Arial"/>
                <w:color w:val="7F7F7F" w:themeColor="text1" w:themeTint="80"/>
                <w:lang w:val="en-US"/>
              </w:rPr>
            </w:pPr>
            <w:r w:rsidRPr="00B15195">
              <w:rPr>
                <w:rFonts w:ascii="Arial" w:hAnsi="Arial" w:cs="Arial"/>
                <w:color w:val="7F7F7F" w:themeColor="text1" w:themeTint="80"/>
                <w:lang w:val="en-US"/>
              </w:rPr>
              <w:t xml:space="preserve">Good at </w:t>
            </w:r>
            <w:r w:rsidR="00674DBE" w:rsidRPr="00B15195">
              <w:rPr>
                <w:rFonts w:ascii="Arial" w:hAnsi="Arial" w:cs="Arial"/>
                <w:color w:val="7F7F7F" w:themeColor="text1" w:themeTint="80"/>
                <w:lang w:val="en-US"/>
              </w:rPr>
              <w:t>prioritizing</w:t>
            </w:r>
            <w:r w:rsidRPr="00B15195">
              <w:rPr>
                <w:rFonts w:ascii="Arial" w:hAnsi="Arial" w:cs="Arial"/>
                <w:color w:val="7F7F7F" w:themeColor="text1" w:themeTint="80"/>
                <w:lang w:val="en-US"/>
              </w:rPr>
              <w:t xml:space="preserve"> to meet deadlines.</w:t>
            </w:r>
          </w:p>
          <w:p w14:paraId="24BD27F2" w14:textId="420CF0D8" w:rsidR="00CE1A5A" w:rsidRPr="00CE1A5A" w:rsidRDefault="00CE1A5A" w:rsidP="00CE1A5A">
            <w:pPr>
              <w:pStyle w:val="ListParagraph"/>
              <w:rPr>
                <w:rFonts w:ascii="Arial" w:hAnsi="Arial" w:cs="Arial"/>
                <w:color w:val="7F7F7F" w:themeColor="text1" w:themeTint="80"/>
                <w:lang w:val="en-US"/>
              </w:rPr>
            </w:pPr>
          </w:p>
        </w:tc>
      </w:tr>
      <w:tr w:rsidR="00E46B3E" w:rsidRPr="00FA2E00" w14:paraId="1D77D4E0" w14:textId="77777777" w:rsidTr="00924F8B">
        <w:trPr>
          <w:trHeight w:val="490"/>
        </w:trPr>
        <w:tc>
          <w:tcPr>
            <w:tcW w:w="10486" w:type="dxa"/>
            <w:gridSpan w:val="2"/>
            <w:shd w:val="clear" w:color="auto" w:fill="A6A6A6" w:themeFill="background1" w:themeFillShade="A6"/>
            <w:vAlign w:val="center"/>
          </w:tcPr>
          <w:p w14:paraId="1EB4E9BE" w14:textId="1E8E1A58" w:rsidR="00E46B3E" w:rsidRPr="00F00ACB" w:rsidRDefault="00E46B3E" w:rsidP="00E46B3E">
            <w:r>
              <w:rPr>
                <w:rFonts w:ascii="Arial" w:hAnsi="Arial" w:cs="Arial"/>
                <w:b/>
                <w:color w:val="FFFFFF" w:themeColor="background1"/>
                <w:sz w:val="28"/>
              </w:rPr>
              <w:t>Our Values</w:t>
            </w:r>
          </w:p>
        </w:tc>
      </w:tr>
      <w:tr w:rsidR="00E46B3E" w:rsidRPr="00FA2E00" w14:paraId="461A6C39" w14:textId="77777777" w:rsidTr="00924F8B">
        <w:trPr>
          <w:trHeight w:val="490"/>
        </w:trPr>
        <w:tc>
          <w:tcPr>
            <w:tcW w:w="10486" w:type="dxa"/>
            <w:gridSpan w:val="2"/>
          </w:tcPr>
          <w:p w14:paraId="1B4EA1CF"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Mission Driven:</w:t>
            </w:r>
            <w:r w:rsidRPr="00C748FB">
              <w:rPr>
                <w:rFonts w:ascii="Arial" w:hAnsi="Arial" w:cs="Arial"/>
                <w:color w:val="7F7F7F" w:themeColor="text1" w:themeTint="80"/>
                <w:sz w:val="22"/>
                <w:szCs w:val="22"/>
                <w:lang w:val="en-US"/>
              </w:rPr>
              <w:t> With unwavering commitment, we exist to empower women and men to have children by choice not chance.</w:t>
            </w:r>
          </w:p>
          <w:p w14:paraId="32A23D05" w14:textId="6D3999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 xml:space="preserve">Client </w:t>
            </w:r>
            <w:r w:rsidR="00674DBE" w:rsidRPr="00C748FB">
              <w:rPr>
                <w:rFonts w:ascii="Arial" w:hAnsi="Arial" w:cs="Arial"/>
                <w:b/>
                <w:bCs/>
                <w:color w:val="7F7F7F" w:themeColor="text1" w:themeTint="80"/>
                <w:sz w:val="22"/>
                <w:szCs w:val="22"/>
                <w:lang w:val="en-US"/>
              </w:rPr>
              <w:t>Centered</w:t>
            </w:r>
            <w:r w:rsidRPr="00C748FB">
              <w:rPr>
                <w:rFonts w:ascii="Arial" w:hAnsi="Arial" w:cs="Arial"/>
                <w:b/>
                <w:bCs/>
                <w:color w:val="7F7F7F" w:themeColor="text1" w:themeTint="80"/>
                <w:sz w:val="22"/>
                <w:szCs w:val="22"/>
                <w:lang w:val="en-US"/>
              </w:rPr>
              <w:t>:</w:t>
            </w:r>
            <w:r w:rsidRPr="00C748FB">
              <w:rPr>
                <w:rFonts w:ascii="Arial" w:hAnsi="Arial" w:cs="Arial"/>
                <w:color w:val="7F7F7F" w:themeColor="text1" w:themeTint="80"/>
                <w:sz w:val="22"/>
                <w:szCs w:val="22"/>
                <w:lang w:val="en-US"/>
              </w:rPr>
              <w:t> We are dedicated to our clients and work tirelessly to deliver high-quality, high-impact services that meet their individual needs.</w:t>
            </w:r>
          </w:p>
          <w:p w14:paraId="150BB2D9" w14:textId="77777777" w:rsidR="00E46B3E" w:rsidRPr="00C748FB" w:rsidRDefault="00E46B3E" w:rsidP="008F0D6B">
            <w:pPr>
              <w:pStyle w:val="NormalWeb"/>
              <w:spacing w:before="0" w:beforeAutospacing="0" w:after="140" w:afterAutospacing="0"/>
              <w:jc w:val="both"/>
              <w:rPr>
                <w:rFonts w:ascii="Arial" w:hAnsi="Arial" w:cs="Arial"/>
                <w:color w:val="7F7F7F" w:themeColor="text1" w:themeTint="80"/>
                <w:sz w:val="22"/>
                <w:szCs w:val="22"/>
                <w:lang w:val="en-US"/>
              </w:rPr>
            </w:pPr>
            <w:r w:rsidRPr="00C748FB">
              <w:rPr>
                <w:rFonts w:ascii="Arial" w:hAnsi="Arial" w:cs="Arial"/>
                <w:b/>
                <w:bCs/>
                <w:color w:val="7F7F7F" w:themeColor="text1" w:themeTint="80"/>
                <w:sz w:val="22"/>
                <w:szCs w:val="22"/>
                <w:lang w:val="en-US"/>
              </w:rPr>
              <w:t>Accountable</w:t>
            </w:r>
            <w:r w:rsidRPr="00C748FB">
              <w:rPr>
                <w:rFonts w:ascii="Arial" w:hAnsi="Arial" w:cs="Arial"/>
                <w:color w:val="7F7F7F" w:themeColor="text1" w:themeTint="80"/>
                <w:sz w:val="22"/>
                <w:szCs w:val="22"/>
                <w:lang w:val="en-US"/>
              </w:rPr>
              <w:t>: We are accountable for our actions and focus on results, ensuring long term sustainability and increasing the impact of the Partnership.</w:t>
            </w:r>
          </w:p>
          <w:p w14:paraId="080D2E40" w14:textId="77777777" w:rsidR="00E46B3E" w:rsidRPr="00C748FB" w:rsidRDefault="00E46B3E" w:rsidP="008F0D6B">
            <w:pPr>
              <w:jc w:val="both"/>
              <w:rPr>
                <w:rFonts w:ascii="Arial" w:hAnsi="Arial" w:cs="Arial"/>
                <w:color w:val="7F7F7F" w:themeColor="text1" w:themeTint="80"/>
                <w:lang w:val="en-US"/>
              </w:rPr>
            </w:pPr>
            <w:r w:rsidRPr="00C748FB">
              <w:rPr>
                <w:rFonts w:ascii="Arial" w:hAnsi="Arial" w:cs="Arial"/>
                <w:b/>
                <w:bCs/>
                <w:color w:val="7F7F7F" w:themeColor="text1" w:themeTint="80"/>
                <w:lang w:val="en-US"/>
              </w:rPr>
              <w:t>Courageous:</w:t>
            </w:r>
            <w:r w:rsidRPr="00C748FB">
              <w:rPr>
                <w:rFonts w:ascii="Arial" w:hAnsi="Arial" w:cs="Arial"/>
                <w:color w:val="7F7F7F" w:themeColor="text1" w:themeTint="80"/>
                <w:lang w:val="en-US"/>
              </w:rPr>
              <w:t> We recruit and nurture talented, passionate, and brave people who have the courage to push boundaries, make tough decisions and challenge others in line with our mission.</w:t>
            </w:r>
          </w:p>
          <w:p w14:paraId="457A9D06" w14:textId="3ABE7F7A" w:rsidR="00E46B3E" w:rsidRDefault="00E46B3E" w:rsidP="00E46B3E"/>
          <w:p w14:paraId="4BB4D31B" w14:textId="77777777" w:rsidR="008F0D6B" w:rsidRPr="008F0D6B" w:rsidRDefault="008F0D6B" w:rsidP="008F0D6B">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lastRenderedPageBreak/>
              <w:t>Resilient</w:t>
            </w:r>
            <w:r w:rsidRPr="008F0D6B">
              <w:rPr>
                <w:rFonts w:ascii="Arial" w:eastAsia="Times New Roman" w:hAnsi="Arial" w:cs="Arial"/>
                <w:color w:val="7F7F7F" w:themeColor="text1" w:themeTint="80"/>
                <w:lang w:eastAsia="en-GB"/>
              </w:rPr>
              <w:t>: In challenging situations, we work together and support each other, adapting and learning to find solutions, whatever we’re up against.  </w:t>
            </w:r>
          </w:p>
          <w:p w14:paraId="1F742775" w14:textId="6C0F80CC" w:rsidR="008F0D6B" w:rsidRPr="00AF1979" w:rsidRDefault="008F0D6B" w:rsidP="00AF1979">
            <w:pPr>
              <w:shd w:val="clear" w:color="auto" w:fill="FFFFFF"/>
              <w:spacing w:after="150"/>
              <w:jc w:val="both"/>
              <w:rPr>
                <w:rFonts w:ascii="Arial" w:eastAsia="Times New Roman" w:hAnsi="Arial" w:cs="Arial"/>
                <w:color w:val="7F7F7F" w:themeColor="text1" w:themeTint="80"/>
                <w:lang w:eastAsia="en-GB"/>
              </w:rPr>
            </w:pPr>
            <w:r w:rsidRPr="008F0D6B">
              <w:rPr>
                <w:rFonts w:ascii="Arial" w:eastAsia="Times New Roman" w:hAnsi="Arial" w:cs="Arial"/>
                <w:b/>
                <w:bCs/>
                <w:color w:val="7F7F7F" w:themeColor="text1" w:themeTint="80"/>
                <w:lang w:eastAsia="en-GB"/>
              </w:rPr>
              <w:t>Inclusive</w:t>
            </w:r>
            <w:r w:rsidRPr="008F0D6B">
              <w:rPr>
                <w:rFonts w:ascii="Arial" w:eastAsia="Times New Roman" w:hAnsi="Arial" w:cs="Arial"/>
                <w:color w:val="7F7F7F" w:themeColor="text1" w:themeTint="80"/>
                <w:lang w:eastAsia="en-GB"/>
              </w:rPr>
              <w:t>: We believe that diversity is a strength. We all play our part in creating a culture where every team member can thrive, feel valued and contribute meaningfully to our mission, and where all our clients feel welcome and supported. </w:t>
            </w:r>
          </w:p>
        </w:tc>
      </w:tr>
      <w:tr w:rsidR="00E46B3E" w:rsidRPr="00FA2E00" w14:paraId="5DE7CA8A" w14:textId="77777777" w:rsidTr="00924F8B">
        <w:trPr>
          <w:trHeight w:val="490"/>
        </w:trPr>
        <w:tc>
          <w:tcPr>
            <w:tcW w:w="10486" w:type="dxa"/>
            <w:gridSpan w:val="2"/>
          </w:tcPr>
          <w:p w14:paraId="34675CB1" w14:textId="77777777" w:rsidR="008F0D6B" w:rsidRDefault="008F0D6B" w:rsidP="008F0D6B">
            <w:pPr>
              <w:pStyle w:val="NormalWeb"/>
              <w:spacing w:before="0" w:beforeAutospacing="0" w:after="140" w:afterAutospacing="0"/>
              <w:jc w:val="center"/>
              <w:rPr>
                <w:rFonts w:ascii="Arial" w:hAnsi="Arial" w:cs="Arial"/>
                <w:color w:val="404040" w:themeColor="text1" w:themeTint="BF"/>
                <w:sz w:val="22"/>
                <w:szCs w:val="22"/>
              </w:rPr>
            </w:pPr>
          </w:p>
          <w:p w14:paraId="6512DC85" w14:textId="77777777" w:rsidR="00E46B3E" w:rsidRDefault="008F0D6B" w:rsidP="008F0D6B">
            <w:pPr>
              <w:pStyle w:val="NormalWeb"/>
              <w:spacing w:before="0" w:beforeAutospacing="0" w:after="140" w:afterAutospacing="0"/>
              <w:jc w:val="center"/>
              <w:rPr>
                <w:rFonts w:ascii="Arial" w:hAnsi="Arial" w:cs="Arial"/>
                <w:color w:val="404040" w:themeColor="text1" w:themeTint="BF"/>
                <w:sz w:val="22"/>
                <w:szCs w:val="22"/>
              </w:rPr>
            </w:pPr>
            <w:r w:rsidRPr="008F0D6B">
              <w:rPr>
                <w:rFonts w:ascii="Arial" w:hAnsi="Arial" w:cs="Arial"/>
                <w:color w:val="404040" w:themeColor="text1" w:themeTint="BF"/>
                <w:sz w:val="22"/>
                <w:szCs w:val="22"/>
              </w:rPr>
              <w:t>By signing below, you indicate that you have read and agree to this job framework.</w:t>
            </w:r>
          </w:p>
          <w:p w14:paraId="22A6390F" w14:textId="7C5BB3EF" w:rsidR="008F0D6B" w:rsidRPr="008F0D6B" w:rsidRDefault="008F0D6B" w:rsidP="008F0D6B">
            <w:pPr>
              <w:pStyle w:val="NormalWeb"/>
              <w:spacing w:before="0" w:beforeAutospacing="0" w:after="140" w:afterAutospacing="0"/>
              <w:jc w:val="center"/>
              <w:rPr>
                <w:rFonts w:ascii="Arial" w:hAnsi="Arial" w:cs="Arial"/>
                <w:b/>
                <w:bCs/>
                <w:sz w:val="22"/>
                <w:szCs w:val="22"/>
                <w:lang w:val="en-US"/>
              </w:rPr>
            </w:pPr>
          </w:p>
        </w:tc>
      </w:tr>
      <w:tr w:rsidR="00E46B3E" w:rsidRPr="00FA2E00" w14:paraId="1962A238" w14:textId="77777777" w:rsidTr="00924F8B">
        <w:trPr>
          <w:trHeight w:val="490"/>
        </w:trPr>
        <w:tc>
          <w:tcPr>
            <w:tcW w:w="2472" w:type="dxa"/>
            <w:vAlign w:val="center"/>
          </w:tcPr>
          <w:p w14:paraId="7C700131" w14:textId="74F0FB51" w:rsidR="00E46B3E"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Full Name:</w:t>
            </w:r>
          </w:p>
        </w:tc>
        <w:tc>
          <w:tcPr>
            <w:tcW w:w="8014" w:type="dxa"/>
            <w:vAlign w:val="center"/>
          </w:tcPr>
          <w:p w14:paraId="6FEAAFAE" w14:textId="60CCDCBF" w:rsidR="00E46B3E" w:rsidRDefault="00E46B3E" w:rsidP="00E46B3E">
            <w:pPr>
              <w:rPr>
                <w:rFonts w:ascii="Arial" w:hAnsi="Arial" w:cs="Arial"/>
                <w:color w:val="404040" w:themeColor="text1" w:themeTint="BF"/>
              </w:rPr>
            </w:pPr>
          </w:p>
        </w:tc>
      </w:tr>
      <w:tr w:rsidR="008F0D6B" w:rsidRPr="00FA2E00" w14:paraId="60CD9D3D" w14:textId="77777777" w:rsidTr="00924F8B">
        <w:trPr>
          <w:trHeight w:val="490"/>
        </w:trPr>
        <w:tc>
          <w:tcPr>
            <w:tcW w:w="2472" w:type="dxa"/>
            <w:vAlign w:val="center"/>
          </w:tcPr>
          <w:p w14:paraId="1E3F21CC" w14:textId="6F2C2C65" w:rsidR="008F0D6B" w:rsidRPr="00864AB8" w:rsidRDefault="008F0D6B" w:rsidP="008F0D6B">
            <w:pPr>
              <w:jc w:val="center"/>
              <w:rPr>
                <w:rFonts w:ascii="Arial" w:hAnsi="Arial" w:cs="Arial"/>
                <w:b/>
                <w:color w:val="404040" w:themeColor="text1" w:themeTint="BF"/>
              </w:rPr>
            </w:pPr>
            <w:r>
              <w:rPr>
                <w:rFonts w:ascii="Arial" w:hAnsi="Arial" w:cs="Arial"/>
                <w:b/>
                <w:color w:val="404040" w:themeColor="text1" w:themeTint="BF"/>
              </w:rPr>
              <w:t>Signature:</w:t>
            </w:r>
          </w:p>
        </w:tc>
        <w:tc>
          <w:tcPr>
            <w:tcW w:w="8014" w:type="dxa"/>
            <w:vAlign w:val="center"/>
          </w:tcPr>
          <w:p w14:paraId="770047C1" w14:textId="77777777" w:rsidR="008F0D6B" w:rsidRDefault="008F0D6B" w:rsidP="00E46B3E">
            <w:pPr>
              <w:rPr>
                <w:rFonts w:ascii="Arial" w:hAnsi="Arial" w:cs="Arial"/>
                <w:color w:val="404040" w:themeColor="text1" w:themeTint="BF"/>
              </w:rPr>
            </w:pPr>
          </w:p>
        </w:tc>
      </w:tr>
      <w:tr w:rsidR="00E46B3E" w:rsidRPr="00FA2E00" w14:paraId="3E102A5B" w14:textId="77777777" w:rsidTr="00924F8B">
        <w:trPr>
          <w:trHeight w:val="490"/>
        </w:trPr>
        <w:tc>
          <w:tcPr>
            <w:tcW w:w="2472" w:type="dxa"/>
            <w:vAlign w:val="center"/>
          </w:tcPr>
          <w:p w14:paraId="77F6097E" w14:textId="77777777" w:rsidR="00E46B3E" w:rsidRPr="00864AB8" w:rsidRDefault="00E46B3E" w:rsidP="008F0D6B">
            <w:pPr>
              <w:jc w:val="center"/>
              <w:rPr>
                <w:rFonts w:ascii="Arial" w:hAnsi="Arial" w:cs="Arial"/>
                <w:b/>
                <w:color w:val="404040" w:themeColor="text1" w:themeTint="BF"/>
              </w:rPr>
            </w:pPr>
            <w:r w:rsidRPr="00864AB8">
              <w:rPr>
                <w:rFonts w:ascii="Arial" w:hAnsi="Arial" w:cs="Arial"/>
                <w:b/>
                <w:color w:val="404040" w:themeColor="text1" w:themeTint="BF"/>
              </w:rPr>
              <w:t>Date:</w:t>
            </w:r>
          </w:p>
        </w:tc>
        <w:tc>
          <w:tcPr>
            <w:tcW w:w="8014" w:type="dxa"/>
            <w:vAlign w:val="center"/>
          </w:tcPr>
          <w:p w14:paraId="34D72E18" w14:textId="77777777" w:rsidR="00E46B3E" w:rsidRDefault="00E46B3E" w:rsidP="00E46B3E">
            <w:pPr>
              <w:rPr>
                <w:rFonts w:ascii="Arial" w:hAnsi="Arial" w:cs="Arial"/>
                <w:color w:val="404040" w:themeColor="text1" w:themeTint="BF"/>
              </w:rPr>
            </w:pPr>
          </w:p>
        </w:tc>
      </w:tr>
    </w:tbl>
    <w:p w14:paraId="0D35C485" w14:textId="77777777" w:rsidR="00D13A96" w:rsidRDefault="00D13A96" w:rsidP="00D13A96">
      <w:pPr>
        <w:tabs>
          <w:tab w:val="left" w:pos="0"/>
        </w:tabs>
      </w:pPr>
    </w:p>
    <w:p w14:paraId="59E2CB25" w14:textId="77777777" w:rsidR="00AF7A45" w:rsidRPr="00D13A96" w:rsidRDefault="00AF7A45" w:rsidP="00DB289F"/>
    <w:sectPr w:rsidR="00AF7A45" w:rsidRPr="00D13A96" w:rsidSect="00BE5EDF">
      <w:headerReference w:type="default" r:id="rId11"/>
      <w:footerReference w:type="default" r:id="rId12"/>
      <w:pgSz w:w="11906" w:h="16838"/>
      <w:pgMar w:top="1729" w:right="709" w:bottom="425" w:left="709" w:header="209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3D07" w14:textId="77777777" w:rsidR="00BE5EDF" w:rsidRDefault="00BE5EDF" w:rsidP="00E018C1">
      <w:pPr>
        <w:spacing w:after="0" w:line="240" w:lineRule="auto"/>
      </w:pPr>
      <w:r>
        <w:separator/>
      </w:r>
    </w:p>
  </w:endnote>
  <w:endnote w:type="continuationSeparator" w:id="0">
    <w:p w14:paraId="7F5301B8" w14:textId="77777777" w:rsidR="00BE5EDF" w:rsidRDefault="00BE5EDF" w:rsidP="00E0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F9A7" w14:textId="5AFB9538" w:rsidR="002A071B" w:rsidRPr="002A071B" w:rsidRDefault="002A071B" w:rsidP="002A071B">
    <w:pPr>
      <w:jc w:val="center"/>
      <w:rPr>
        <w:rFonts w:ascii="Arial" w:hAnsi="Arial" w:cs="Arial"/>
        <w:sz w:val="20"/>
      </w:rPr>
    </w:pPr>
    <w:r w:rsidRPr="002A071B">
      <w:rPr>
        <w:rFonts w:ascii="Arial" w:hAnsi="Arial" w:cs="Arial"/>
        <w:color w:val="404040" w:themeColor="text1" w:themeTint="BF"/>
        <w:sz w:val="20"/>
      </w:rPr>
      <w:t>All MSI</w:t>
    </w:r>
    <w:r w:rsidR="007A06B7">
      <w:rPr>
        <w:rFonts w:ascii="Arial" w:hAnsi="Arial" w:cs="Arial"/>
        <w:color w:val="404040" w:themeColor="text1" w:themeTint="BF"/>
        <w:sz w:val="20"/>
      </w:rPr>
      <w:t xml:space="preserve"> Reproductive Choices</w:t>
    </w:r>
    <w:r w:rsidRPr="002A071B">
      <w:rPr>
        <w:rFonts w:ascii="Arial" w:hAnsi="Arial" w:cs="Arial"/>
        <w:color w:val="404040" w:themeColor="text1" w:themeTint="BF"/>
        <w:sz w:val="20"/>
      </w:rPr>
      <w:t xml:space="preserve"> </w:t>
    </w:r>
    <w:r w:rsidR="00D13A96">
      <w:rPr>
        <w:rFonts w:ascii="Arial" w:hAnsi="Arial" w:cs="Arial"/>
        <w:color w:val="404040" w:themeColor="text1" w:themeTint="BF"/>
        <w:sz w:val="20"/>
      </w:rPr>
      <w:t xml:space="preserve">job </w:t>
    </w:r>
    <w:r w:rsidR="008F0D6B">
      <w:rPr>
        <w:rFonts w:ascii="Arial" w:hAnsi="Arial" w:cs="Arial"/>
        <w:color w:val="404040" w:themeColor="text1" w:themeTint="BF"/>
        <w:sz w:val="20"/>
      </w:rPr>
      <w:t>framework</w:t>
    </w:r>
    <w:r w:rsidRPr="002A071B">
      <w:rPr>
        <w:rFonts w:ascii="Arial" w:hAnsi="Arial" w:cs="Arial"/>
        <w:color w:val="404040" w:themeColor="text1" w:themeTint="BF"/>
        <w:sz w:val="20"/>
      </w:rPr>
      <w:t xml:space="preserve"> </w:t>
    </w:r>
    <w:r w:rsidR="008F0D6B" w:rsidRPr="002A071B">
      <w:rPr>
        <w:rFonts w:ascii="Arial" w:hAnsi="Arial" w:cs="Arial"/>
        <w:color w:val="404040" w:themeColor="text1" w:themeTint="BF"/>
        <w:sz w:val="20"/>
      </w:rPr>
      <w:t>is</w:t>
    </w:r>
    <w:r w:rsidRPr="002A071B">
      <w:rPr>
        <w:rFonts w:ascii="Arial" w:hAnsi="Arial" w:cs="Arial"/>
        <w:color w:val="404040" w:themeColor="text1" w:themeTint="BF"/>
        <w:sz w:val="20"/>
      </w:rPr>
      <w:t xml:space="preserve"> subject to a language neutrality test prior to approval and we’re always looking for new ways to make our recruitment process as fair and unbiased as we can. If you’d like to provide feedback on MSI</w:t>
    </w:r>
    <w:r w:rsidR="007A06B7">
      <w:rPr>
        <w:rFonts w:ascii="Arial" w:hAnsi="Arial" w:cs="Arial"/>
        <w:color w:val="404040" w:themeColor="text1" w:themeTint="BF"/>
        <w:sz w:val="20"/>
      </w:rPr>
      <w:t xml:space="preserve"> Reproductive Choices</w:t>
    </w:r>
    <w:r w:rsidR="001C4B00">
      <w:rPr>
        <w:rFonts w:ascii="Arial" w:hAnsi="Arial" w:cs="Arial"/>
        <w:color w:val="404040" w:themeColor="text1" w:themeTint="BF"/>
        <w:sz w:val="20"/>
      </w:rPr>
      <w:t xml:space="preserve"> </w:t>
    </w:r>
    <w:r w:rsidRPr="002A071B">
      <w:rPr>
        <w:rFonts w:ascii="Arial" w:hAnsi="Arial" w:cs="Arial"/>
        <w:color w:val="404040" w:themeColor="text1" w:themeTint="BF"/>
        <w:sz w:val="20"/>
      </w:rPr>
      <w:t>recruitment process, please do so via email to</w:t>
    </w:r>
    <w:r w:rsidR="00FE46D2">
      <w:rPr>
        <w:rFonts w:ascii="Arial" w:hAnsi="Arial" w:cs="Arial"/>
        <w:color w:val="7F7F7F" w:themeColor="text1" w:themeTint="80"/>
        <w:sz w:val="20"/>
      </w:rPr>
      <w:t xml:space="preserve"> </w:t>
    </w:r>
    <w:r w:rsidR="000D4391" w:rsidRPr="000D4391">
      <w:rPr>
        <w:rFonts w:ascii="Calibri" w:hAnsi="Calibri" w:cs="Calibri"/>
        <w:color w:val="00B0F0"/>
      </w:rPr>
      <w:t>recruitmentinbox@msichoices.org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B6C3" w14:textId="77777777" w:rsidR="00BE5EDF" w:rsidRDefault="00BE5EDF" w:rsidP="00E018C1">
      <w:pPr>
        <w:spacing w:after="0" w:line="240" w:lineRule="auto"/>
      </w:pPr>
      <w:r>
        <w:separator/>
      </w:r>
    </w:p>
  </w:footnote>
  <w:footnote w:type="continuationSeparator" w:id="0">
    <w:p w14:paraId="761AD786" w14:textId="77777777" w:rsidR="00BE5EDF" w:rsidRDefault="00BE5EDF" w:rsidP="00E0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01B9" w14:textId="1A7A186F" w:rsidR="00D5581E" w:rsidRPr="00D5581E" w:rsidRDefault="00032336" w:rsidP="00D5581E">
    <w:pPr>
      <w:pStyle w:val="Header"/>
      <w:rPr>
        <w:b/>
      </w:rPr>
    </w:pPr>
    <w:r w:rsidRPr="003634AF">
      <w:rPr>
        <w:b/>
        <w:noProof/>
        <w:lang w:eastAsia="en-GB"/>
      </w:rPr>
      <mc:AlternateContent>
        <mc:Choice Requires="wps">
          <w:drawing>
            <wp:anchor distT="0" distB="0" distL="114300" distR="114300" simplePos="0" relativeHeight="251664384" behindDoc="0" locked="0" layoutInCell="1" allowOverlap="1" wp14:anchorId="49DE0F57" wp14:editId="5907AEE4">
              <wp:simplePos x="0" y="0"/>
              <wp:positionH relativeFrom="margin">
                <wp:align>right</wp:align>
              </wp:positionH>
              <wp:positionV relativeFrom="paragraph">
                <wp:posOffset>-1198880</wp:posOffset>
              </wp:positionV>
              <wp:extent cx="2085975" cy="81915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19150"/>
                      </a:xfrm>
                      <a:prstGeom prst="rect">
                        <a:avLst/>
                      </a:prstGeom>
                      <a:solidFill>
                        <a:srgbClr val="FFFFFF"/>
                      </a:solidFill>
                      <a:ln w="9525">
                        <a:noFill/>
                        <a:miter lim="800000"/>
                        <a:headEnd/>
                        <a:tailEnd/>
                      </a:ln>
                    </wps:spPr>
                    <wps:txb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0F57" id="_x0000_t202" coordsize="21600,21600" o:spt="202" path="m,l,21600r21600,l21600,xe">
              <v:stroke joinstyle="miter"/>
              <v:path gradientshapeok="t" o:connecttype="rect"/>
            </v:shapetype>
            <v:shape id="Text Box 2" o:spid="_x0000_s1026" type="#_x0000_t202" style="position:absolute;margin-left:113.05pt;margin-top:-94.4pt;width:164.25pt;height:6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X9DAIAAPYDAAAOAAAAZHJzL2Uyb0RvYy54bWysU8GO2yAQvVfqPyDuje0o7iZWnNU221SV&#10;tttK234AxjhGBYYCiZ1+fQeczUbbW1UOaIYZHjNvHuvbUStyFM5LMDUtZjklwnBopdnX9Mf33bsl&#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" stroked="f">
              <v:textbox>
                <w:txbxContent>
                  <w:p w14:paraId="7C41A5B5" w14:textId="57E59995" w:rsidR="003634AF" w:rsidRDefault="00524793" w:rsidP="000D4391">
                    <w:pPr>
                      <w:spacing w:after="0" w:line="240" w:lineRule="auto"/>
                    </w:pPr>
                    <w:r>
                      <w:rPr>
                        <w:noProof/>
                      </w:rPr>
                      <w:tab/>
                    </w:r>
                    <w:r>
                      <w:rPr>
                        <w:noProof/>
                      </w:rPr>
                      <w:drawing>
                        <wp:inline distT="0" distB="0" distL="0" distR="0" wp14:anchorId="1E41D182" wp14:editId="0E4BB659">
                          <wp:extent cx="1003465" cy="60945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465" cy="609453"/>
                                  </a:xfrm>
                                  <a:prstGeom prst="rect">
                                    <a:avLst/>
                                  </a:prstGeom>
                                  <a:noFill/>
                                  <a:ln>
                                    <a:noFill/>
                                  </a:ln>
                                </pic:spPr>
                              </pic:pic>
                            </a:graphicData>
                          </a:graphic>
                        </wp:inline>
                      </w:drawing>
                    </w:r>
                    <w:r>
                      <w:rPr>
                        <w:noProof/>
                      </w:rPr>
                      <w:tab/>
                    </w:r>
                  </w:p>
                </w:txbxContent>
              </v:textbox>
              <w10:wrap anchorx="margin"/>
            </v:shape>
          </w:pict>
        </mc:Fallback>
      </mc:AlternateContent>
    </w:r>
    <w:r w:rsidR="002503AD" w:rsidRPr="00D5581E">
      <w:rPr>
        <w:rFonts w:ascii="Arial" w:hAnsi="Arial" w:cs="Arial"/>
        <w:b/>
        <w:noProof/>
        <w:color w:val="7F7F7F" w:themeColor="text1" w:themeTint="80"/>
        <w:sz w:val="52"/>
        <w:lang w:eastAsia="en-GB"/>
      </w:rPr>
      <mc:AlternateContent>
        <mc:Choice Requires="wps">
          <w:drawing>
            <wp:anchor distT="0" distB="0" distL="114300" distR="114300" simplePos="0" relativeHeight="251662336" behindDoc="0" locked="0" layoutInCell="1" allowOverlap="1" wp14:anchorId="60D93ED4" wp14:editId="62B92965">
              <wp:simplePos x="0" y="0"/>
              <wp:positionH relativeFrom="column">
                <wp:posOffset>-364490</wp:posOffset>
              </wp:positionH>
              <wp:positionV relativeFrom="paragraph">
                <wp:posOffset>-1246505</wp:posOffset>
              </wp:positionV>
              <wp:extent cx="4512310" cy="923925"/>
              <wp:effectExtent l="0" t="0" r="254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923925"/>
                      </a:xfrm>
                      <a:prstGeom prst="rect">
                        <a:avLst/>
                      </a:prstGeom>
                      <a:solidFill>
                        <a:srgbClr val="00B0F0"/>
                      </a:solidFill>
                      <a:ln w="9525">
                        <a:noFill/>
                        <a:miter lim="800000"/>
                        <a:headEnd/>
                        <a:tailEnd/>
                      </a:ln>
                    </wps:spPr>
                    <wps:txbx>
                      <w:txbxContent>
                        <w:p w14:paraId="798924A0" w14:textId="2593DE0F" w:rsidR="00D5581E" w:rsidRPr="00486979" w:rsidRDefault="00486979" w:rsidP="00486979">
                          <w:pPr>
                            <w:rPr>
                              <w:color w:val="FFFFFF" w:themeColor="background1"/>
                              <w:sz w:val="20"/>
                              <w:szCs w:val="20"/>
                            </w:rPr>
                          </w:pPr>
                          <w:r w:rsidRPr="00486979">
                            <w:rPr>
                              <w:rFonts w:ascii="Arial" w:hAnsi="Arial" w:cs="Arial"/>
                              <w:b/>
                              <w:color w:val="FFFFFF" w:themeColor="background1"/>
                              <w:sz w:val="44"/>
                              <w:szCs w:val="20"/>
                            </w:rPr>
                            <w:t>Head of Finance Business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3ED4" id="_x0000_s1027" type="#_x0000_t202" style="position:absolute;margin-left:-28.7pt;margin-top:-98.15pt;width:355.3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" fillcolor="#00b0f0" stroked="f">
              <v:textbox>
                <w:txbxContent>
                  <w:p w14:paraId="798924A0" w14:textId="2593DE0F" w:rsidR="00D5581E" w:rsidRPr="00486979" w:rsidRDefault="00486979" w:rsidP="00486979">
                    <w:pPr>
                      <w:rPr>
                        <w:color w:val="FFFFFF" w:themeColor="background1"/>
                        <w:sz w:val="20"/>
                        <w:szCs w:val="20"/>
                      </w:rPr>
                    </w:pPr>
                    <w:r w:rsidRPr="00486979">
                      <w:rPr>
                        <w:rFonts w:ascii="Arial" w:hAnsi="Arial" w:cs="Arial"/>
                        <w:b/>
                        <w:color w:val="FFFFFF" w:themeColor="background1"/>
                        <w:sz w:val="44"/>
                        <w:szCs w:val="20"/>
                      </w:rPr>
                      <w:t>Head of Finance Business Analysis</w:t>
                    </w:r>
                  </w:p>
                </w:txbxContent>
              </v:textbox>
            </v:shape>
          </w:pict>
        </mc:Fallback>
      </mc:AlternateContent>
    </w:r>
    <w:r w:rsidR="002503AD">
      <w:rPr>
        <w:b/>
        <w:noProof/>
        <w:lang w:eastAsia="en-GB"/>
      </w:rPr>
      <mc:AlternateContent>
        <mc:Choice Requires="wps">
          <w:drawing>
            <wp:anchor distT="0" distB="0" distL="114300" distR="114300" simplePos="0" relativeHeight="251659263" behindDoc="0" locked="0" layoutInCell="1" allowOverlap="1" wp14:anchorId="6F25283E" wp14:editId="7F85D3FF">
              <wp:simplePos x="0" y="0"/>
              <wp:positionH relativeFrom="column">
                <wp:posOffset>-1185941</wp:posOffset>
              </wp:positionH>
              <wp:positionV relativeFrom="paragraph">
                <wp:posOffset>-1355807</wp:posOffset>
              </wp:positionV>
              <wp:extent cx="5569527" cy="1045029"/>
              <wp:effectExtent l="0" t="0" r="12700" b="22225"/>
              <wp:wrapNone/>
              <wp:docPr id="18" name="Rounded Rectangle 18"/>
              <wp:cNvGraphicFramePr/>
              <a:graphic xmlns:a="http://schemas.openxmlformats.org/drawingml/2006/main">
                <a:graphicData uri="http://schemas.microsoft.com/office/word/2010/wordprocessingShape">
                  <wps:wsp>
                    <wps:cNvSpPr/>
                    <wps:spPr>
                      <a:xfrm>
                        <a:off x="0" y="0"/>
                        <a:ext cx="5569527" cy="1045029"/>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98BE47" id="Rounded Rectangle 18" o:spid="_x0000_s1026" style="position:absolute;margin-left:-93.4pt;margin-top:-106.75pt;width:438.55pt;height:82.3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" fillcolor="#00b0f0" strokecolor="#00b0f0" strokeweight="2pt"/>
          </w:pict>
        </mc:Fallback>
      </mc:AlternateContent>
    </w:r>
    <w:r w:rsidR="003634AF" w:rsidRPr="00D5581E">
      <w:rPr>
        <w:rFonts w:ascii="Arial" w:hAnsi="Arial" w:cs="Arial"/>
        <w:b/>
        <w:noProof/>
        <w:color w:val="00B0F0"/>
        <w:sz w:val="20"/>
        <w:lang w:eastAsia="en-GB"/>
      </w:rPr>
      <mc:AlternateContent>
        <mc:Choice Requires="wps">
          <w:drawing>
            <wp:anchor distT="0" distB="0" distL="114300" distR="114300" simplePos="0" relativeHeight="251660288" behindDoc="0" locked="0" layoutInCell="1" allowOverlap="1" wp14:anchorId="4C22D90B" wp14:editId="6FED5B20">
              <wp:simplePos x="0" y="0"/>
              <wp:positionH relativeFrom="column">
                <wp:posOffset>-462090</wp:posOffset>
              </wp:positionH>
              <wp:positionV relativeFrom="paragraph">
                <wp:posOffset>-130109</wp:posOffset>
              </wp:positionV>
              <wp:extent cx="7612083" cy="177800"/>
              <wp:effectExtent l="0" t="0" r="27305" b="12700"/>
              <wp:wrapNone/>
              <wp:docPr id="2" name="Rectangle 2"/>
              <wp:cNvGraphicFramePr/>
              <a:graphic xmlns:a="http://schemas.openxmlformats.org/drawingml/2006/main">
                <a:graphicData uri="http://schemas.microsoft.com/office/word/2010/wordprocessingShape">
                  <wps:wsp>
                    <wps:cNvSpPr/>
                    <wps:spPr>
                      <a:xfrm>
                        <a:off x="0" y="0"/>
                        <a:ext cx="7612083" cy="1778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941A4" id="Rectangle 2" o:spid="_x0000_s1026" style="position:absolute;margin-left:-36.4pt;margin-top:-10.25pt;width:599.4pt;height: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" fillcolor="#00b0f0" strokecolor="#00b0f0" strokeweight="2pt"/>
          </w:pict>
        </mc:Fallback>
      </mc:AlternateContent>
    </w:r>
    <w:r w:rsidR="003634AF" w:rsidRPr="003634AF">
      <w:rPr>
        <w:noProof/>
        <w:lang w:eastAsia="en-GB"/>
      </w:rPr>
      <w:t xml:space="preserve"> </w:t>
    </w:r>
    <w:r w:rsidR="003634AF" w:rsidRPr="00D5581E">
      <w:rPr>
        <w:rFonts w:ascii="Arial" w:hAnsi="Arial" w:cs="Arial"/>
        <w:b/>
        <w:noProof/>
        <w:color w:val="00B0F0"/>
        <w:sz w:val="2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344821E"/>
    <w:lvl w:ilvl="0">
      <w:numFmt w:val="bullet"/>
      <w:lvlText w:val="*"/>
      <w:lvlJc w:val="left"/>
    </w:lvl>
  </w:abstractNum>
  <w:abstractNum w:abstractNumId="1" w15:restartNumberingAfterBreak="0">
    <w:nsid w:val="03BE2E2B"/>
    <w:multiLevelType w:val="hybridMultilevel"/>
    <w:tmpl w:val="F8B28586"/>
    <w:lvl w:ilvl="0" w:tplc="DF8693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145ED"/>
    <w:multiLevelType w:val="hybridMultilevel"/>
    <w:tmpl w:val="CF56B4F6"/>
    <w:lvl w:ilvl="0" w:tplc="04090011">
      <w:start w:val="4"/>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06471178"/>
    <w:multiLevelType w:val="hybridMultilevel"/>
    <w:tmpl w:val="A3F456CC"/>
    <w:lvl w:ilvl="0" w:tplc="60F04CAC">
      <w:numFmt w:val="bullet"/>
      <w:lvlText w:val=""/>
      <w:lvlJc w:val="left"/>
      <w:pPr>
        <w:ind w:left="391" w:hanging="284"/>
      </w:pPr>
      <w:rPr>
        <w:rFonts w:ascii="Symbol" w:eastAsia="Symbol" w:hAnsi="Symbol" w:cs="Symbol" w:hint="default"/>
        <w:color w:val="00AFEF"/>
        <w:w w:val="100"/>
        <w:sz w:val="22"/>
        <w:szCs w:val="22"/>
        <w:lang w:val="en-US" w:eastAsia="en-US" w:bidi="ar-SA"/>
      </w:rPr>
    </w:lvl>
    <w:lvl w:ilvl="1" w:tplc="F4E6AABC">
      <w:numFmt w:val="bullet"/>
      <w:lvlText w:val="•"/>
      <w:lvlJc w:val="left"/>
      <w:pPr>
        <w:ind w:left="1407" w:hanging="284"/>
      </w:pPr>
      <w:rPr>
        <w:rFonts w:hint="default"/>
        <w:lang w:val="en-US" w:eastAsia="en-US" w:bidi="ar-SA"/>
      </w:rPr>
    </w:lvl>
    <w:lvl w:ilvl="2" w:tplc="70FCCD6C">
      <w:numFmt w:val="bullet"/>
      <w:lvlText w:val="•"/>
      <w:lvlJc w:val="left"/>
      <w:pPr>
        <w:ind w:left="2414" w:hanging="284"/>
      </w:pPr>
      <w:rPr>
        <w:rFonts w:hint="default"/>
        <w:lang w:val="en-US" w:eastAsia="en-US" w:bidi="ar-SA"/>
      </w:rPr>
    </w:lvl>
    <w:lvl w:ilvl="3" w:tplc="47E47B00">
      <w:numFmt w:val="bullet"/>
      <w:lvlText w:val="•"/>
      <w:lvlJc w:val="left"/>
      <w:pPr>
        <w:ind w:left="3421" w:hanging="284"/>
      </w:pPr>
      <w:rPr>
        <w:rFonts w:hint="default"/>
        <w:lang w:val="en-US" w:eastAsia="en-US" w:bidi="ar-SA"/>
      </w:rPr>
    </w:lvl>
    <w:lvl w:ilvl="4" w:tplc="3E326ED0">
      <w:numFmt w:val="bullet"/>
      <w:lvlText w:val="•"/>
      <w:lvlJc w:val="left"/>
      <w:pPr>
        <w:ind w:left="4429" w:hanging="284"/>
      </w:pPr>
      <w:rPr>
        <w:rFonts w:hint="default"/>
        <w:lang w:val="en-US" w:eastAsia="en-US" w:bidi="ar-SA"/>
      </w:rPr>
    </w:lvl>
    <w:lvl w:ilvl="5" w:tplc="B232B700">
      <w:numFmt w:val="bullet"/>
      <w:lvlText w:val="•"/>
      <w:lvlJc w:val="left"/>
      <w:pPr>
        <w:ind w:left="5436" w:hanging="284"/>
      </w:pPr>
      <w:rPr>
        <w:rFonts w:hint="default"/>
        <w:lang w:val="en-US" w:eastAsia="en-US" w:bidi="ar-SA"/>
      </w:rPr>
    </w:lvl>
    <w:lvl w:ilvl="6" w:tplc="26B422E4">
      <w:numFmt w:val="bullet"/>
      <w:lvlText w:val="•"/>
      <w:lvlJc w:val="left"/>
      <w:pPr>
        <w:ind w:left="6443" w:hanging="284"/>
      </w:pPr>
      <w:rPr>
        <w:rFonts w:hint="default"/>
        <w:lang w:val="en-US" w:eastAsia="en-US" w:bidi="ar-SA"/>
      </w:rPr>
    </w:lvl>
    <w:lvl w:ilvl="7" w:tplc="FD347C50">
      <w:numFmt w:val="bullet"/>
      <w:lvlText w:val="•"/>
      <w:lvlJc w:val="left"/>
      <w:pPr>
        <w:ind w:left="7451" w:hanging="284"/>
      </w:pPr>
      <w:rPr>
        <w:rFonts w:hint="default"/>
        <w:lang w:val="en-US" w:eastAsia="en-US" w:bidi="ar-SA"/>
      </w:rPr>
    </w:lvl>
    <w:lvl w:ilvl="8" w:tplc="88464F76">
      <w:numFmt w:val="bullet"/>
      <w:lvlText w:val="•"/>
      <w:lvlJc w:val="left"/>
      <w:pPr>
        <w:ind w:left="8458" w:hanging="284"/>
      </w:pPr>
      <w:rPr>
        <w:rFonts w:hint="default"/>
        <w:lang w:val="en-US" w:eastAsia="en-US" w:bidi="ar-SA"/>
      </w:rPr>
    </w:lvl>
  </w:abstractNum>
  <w:abstractNum w:abstractNumId="4" w15:restartNumberingAfterBreak="0">
    <w:nsid w:val="07E8778E"/>
    <w:multiLevelType w:val="hybridMultilevel"/>
    <w:tmpl w:val="BEA09918"/>
    <w:lvl w:ilvl="0" w:tplc="D556E106">
      <w:numFmt w:val="bullet"/>
      <w:lvlText w:val=""/>
      <w:lvlJc w:val="left"/>
      <w:pPr>
        <w:ind w:left="828" w:hanging="361"/>
      </w:pPr>
      <w:rPr>
        <w:rFonts w:hint="default"/>
        <w:w w:val="100"/>
        <w:lang w:val="en-US" w:eastAsia="en-US" w:bidi="ar-SA"/>
      </w:rPr>
    </w:lvl>
    <w:lvl w:ilvl="1" w:tplc="23641E4E">
      <w:numFmt w:val="bullet"/>
      <w:lvlText w:val="•"/>
      <w:lvlJc w:val="left"/>
      <w:pPr>
        <w:ind w:left="1785" w:hanging="361"/>
      </w:pPr>
      <w:rPr>
        <w:rFonts w:hint="default"/>
        <w:lang w:val="en-US" w:eastAsia="en-US" w:bidi="ar-SA"/>
      </w:rPr>
    </w:lvl>
    <w:lvl w:ilvl="2" w:tplc="068A4D44">
      <w:numFmt w:val="bullet"/>
      <w:lvlText w:val="•"/>
      <w:lvlJc w:val="left"/>
      <w:pPr>
        <w:ind w:left="2750" w:hanging="361"/>
      </w:pPr>
      <w:rPr>
        <w:rFonts w:hint="default"/>
        <w:lang w:val="en-US" w:eastAsia="en-US" w:bidi="ar-SA"/>
      </w:rPr>
    </w:lvl>
    <w:lvl w:ilvl="3" w:tplc="942C0A14">
      <w:numFmt w:val="bullet"/>
      <w:lvlText w:val="•"/>
      <w:lvlJc w:val="left"/>
      <w:pPr>
        <w:ind w:left="3715" w:hanging="361"/>
      </w:pPr>
      <w:rPr>
        <w:rFonts w:hint="default"/>
        <w:lang w:val="en-US" w:eastAsia="en-US" w:bidi="ar-SA"/>
      </w:rPr>
    </w:lvl>
    <w:lvl w:ilvl="4" w:tplc="26863718">
      <w:numFmt w:val="bullet"/>
      <w:lvlText w:val="•"/>
      <w:lvlJc w:val="left"/>
      <w:pPr>
        <w:ind w:left="4681" w:hanging="361"/>
      </w:pPr>
      <w:rPr>
        <w:rFonts w:hint="default"/>
        <w:lang w:val="en-US" w:eastAsia="en-US" w:bidi="ar-SA"/>
      </w:rPr>
    </w:lvl>
    <w:lvl w:ilvl="5" w:tplc="E83A776E">
      <w:numFmt w:val="bullet"/>
      <w:lvlText w:val="•"/>
      <w:lvlJc w:val="left"/>
      <w:pPr>
        <w:ind w:left="5646" w:hanging="361"/>
      </w:pPr>
      <w:rPr>
        <w:rFonts w:hint="default"/>
        <w:lang w:val="en-US" w:eastAsia="en-US" w:bidi="ar-SA"/>
      </w:rPr>
    </w:lvl>
    <w:lvl w:ilvl="6" w:tplc="59800B90">
      <w:numFmt w:val="bullet"/>
      <w:lvlText w:val="•"/>
      <w:lvlJc w:val="left"/>
      <w:pPr>
        <w:ind w:left="6611" w:hanging="361"/>
      </w:pPr>
      <w:rPr>
        <w:rFonts w:hint="default"/>
        <w:lang w:val="en-US" w:eastAsia="en-US" w:bidi="ar-SA"/>
      </w:rPr>
    </w:lvl>
    <w:lvl w:ilvl="7" w:tplc="EC3EB292">
      <w:numFmt w:val="bullet"/>
      <w:lvlText w:val="•"/>
      <w:lvlJc w:val="left"/>
      <w:pPr>
        <w:ind w:left="7577" w:hanging="361"/>
      </w:pPr>
      <w:rPr>
        <w:rFonts w:hint="default"/>
        <w:lang w:val="en-US" w:eastAsia="en-US" w:bidi="ar-SA"/>
      </w:rPr>
    </w:lvl>
    <w:lvl w:ilvl="8" w:tplc="F88E26AC">
      <w:numFmt w:val="bullet"/>
      <w:lvlText w:val="•"/>
      <w:lvlJc w:val="left"/>
      <w:pPr>
        <w:ind w:left="8542" w:hanging="361"/>
      </w:pPr>
      <w:rPr>
        <w:rFonts w:hint="default"/>
        <w:lang w:val="en-US" w:eastAsia="en-US" w:bidi="ar-SA"/>
      </w:rPr>
    </w:lvl>
  </w:abstractNum>
  <w:abstractNum w:abstractNumId="5" w15:restartNumberingAfterBreak="0">
    <w:nsid w:val="09D67A36"/>
    <w:multiLevelType w:val="hybridMultilevel"/>
    <w:tmpl w:val="85384FA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34460"/>
    <w:multiLevelType w:val="multilevel"/>
    <w:tmpl w:val="D59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52DE6"/>
    <w:multiLevelType w:val="multilevel"/>
    <w:tmpl w:val="05F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50F16"/>
    <w:multiLevelType w:val="hybridMultilevel"/>
    <w:tmpl w:val="00D6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319D6"/>
    <w:multiLevelType w:val="hybridMultilevel"/>
    <w:tmpl w:val="9E2A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4A7393"/>
    <w:multiLevelType w:val="hybridMultilevel"/>
    <w:tmpl w:val="202A4514"/>
    <w:lvl w:ilvl="0" w:tplc="8502434C">
      <w:numFmt w:val="bullet"/>
      <w:lvlText w:val=""/>
      <w:lvlJc w:val="left"/>
      <w:pPr>
        <w:ind w:left="475" w:hanging="252"/>
      </w:pPr>
      <w:rPr>
        <w:rFonts w:ascii="Symbol" w:eastAsia="Symbol" w:hAnsi="Symbol" w:cs="Symbol" w:hint="default"/>
        <w:color w:val="00ADEF"/>
        <w:w w:val="100"/>
        <w:sz w:val="16"/>
        <w:szCs w:val="16"/>
        <w:lang w:val="en-US" w:eastAsia="en-US" w:bidi="ar-SA"/>
      </w:rPr>
    </w:lvl>
    <w:lvl w:ilvl="1" w:tplc="4CC0FAE6">
      <w:numFmt w:val="bullet"/>
      <w:lvlText w:val="•"/>
      <w:lvlJc w:val="left"/>
      <w:pPr>
        <w:ind w:left="1502" w:hanging="252"/>
      </w:pPr>
      <w:rPr>
        <w:rFonts w:hint="default"/>
        <w:lang w:val="en-US" w:eastAsia="en-US" w:bidi="ar-SA"/>
      </w:rPr>
    </w:lvl>
    <w:lvl w:ilvl="2" w:tplc="E410CADA">
      <w:numFmt w:val="bullet"/>
      <w:lvlText w:val="•"/>
      <w:lvlJc w:val="left"/>
      <w:pPr>
        <w:ind w:left="2525" w:hanging="252"/>
      </w:pPr>
      <w:rPr>
        <w:rFonts w:hint="default"/>
        <w:lang w:val="en-US" w:eastAsia="en-US" w:bidi="ar-SA"/>
      </w:rPr>
    </w:lvl>
    <w:lvl w:ilvl="3" w:tplc="C5C6ED32">
      <w:numFmt w:val="bullet"/>
      <w:lvlText w:val="•"/>
      <w:lvlJc w:val="left"/>
      <w:pPr>
        <w:ind w:left="3547" w:hanging="252"/>
      </w:pPr>
      <w:rPr>
        <w:rFonts w:hint="default"/>
        <w:lang w:val="en-US" w:eastAsia="en-US" w:bidi="ar-SA"/>
      </w:rPr>
    </w:lvl>
    <w:lvl w:ilvl="4" w:tplc="1B46D678">
      <w:numFmt w:val="bullet"/>
      <w:lvlText w:val="•"/>
      <w:lvlJc w:val="left"/>
      <w:pPr>
        <w:ind w:left="4570" w:hanging="252"/>
      </w:pPr>
      <w:rPr>
        <w:rFonts w:hint="default"/>
        <w:lang w:val="en-US" w:eastAsia="en-US" w:bidi="ar-SA"/>
      </w:rPr>
    </w:lvl>
    <w:lvl w:ilvl="5" w:tplc="5BFC6EEA">
      <w:numFmt w:val="bullet"/>
      <w:lvlText w:val="•"/>
      <w:lvlJc w:val="left"/>
      <w:pPr>
        <w:ind w:left="5593" w:hanging="252"/>
      </w:pPr>
      <w:rPr>
        <w:rFonts w:hint="default"/>
        <w:lang w:val="en-US" w:eastAsia="en-US" w:bidi="ar-SA"/>
      </w:rPr>
    </w:lvl>
    <w:lvl w:ilvl="6" w:tplc="9692FA86">
      <w:numFmt w:val="bullet"/>
      <w:lvlText w:val="•"/>
      <w:lvlJc w:val="left"/>
      <w:pPr>
        <w:ind w:left="6615" w:hanging="252"/>
      </w:pPr>
      <w:rPr>
        <w:rFonts w:hint="default"/>
        <w:lang w:val="en-US" w:eastAsia="en-US" w:bidi="ar-SA"/>
      </w:rPr>
    </w:lvl>
    <w:lvl w:ilvl="7" w:tplc="965A9B2E">
      <w:numFmt w:val="bullet"/>
      <w:lvlText w:val="•"/>
      <w:lvlJc w:val="left"/>
      <w:pPr>
        <w:ind w:left="7638" w:hanging="252"/>
      </w:pPr>
      <w:rPr>
        <w:rFonts w:hint="default"/>
        <w:lang w:val="en-US" w:eastAsia="en-US" w:bidi="ar-SA"/>
      </w:rPr>
    </w:lvl>
    <w:lvl w:ilvl="8" w:tplc="D3CCB072">
      <w:numFmt w:val="bullet"/>
      <w:lvlText w:val="•"/>
      <w:lvlJc w:val="left"/>
      <w:pPr>
        <w:ind w:left="8661" w:hanging="252"/>
      </w:pPr>
      <w:rPr>
        <w:rFonts w:hint="default"/>
        <w:lang w:val="en-US" w:eastAsia="en-US" w:bidi="ar-SA"/>
      </w:rPr>
    </w:lvl>
  </w:abstractNum>
  <w:abstractNum w:abstractNumId="11" w15:restartNumberingAfterBreak="0">
    <w:nsid w:val="18BC13EC"/>
    <w:multiLevelType w:val="multilevel"/>
    <w:tmpl w:val="14FC6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170035"/>
    <w:multiLevelType w:val="multilevel"/>
    <w:tmpl w:val="198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217A45"/>
    <w:multiLevelType w:val="hybridMultilevel"/>
    <w:tmpl w:val="BCE66EB0"/>
    <w:lvl w:ilvl="0" w:tplc="61768752">
      <w:start w:val="2"/>
      <w:numFmt w:val="decimal"/>
      <w:lvlText w:val="%1)"/>
      <w:lvlJc w:val="left"/>
      <w:pPr>
        <w:ind w:left="360" w:hanging="360"/>
      </w:pPr>
      <w:rPr>
        <w:rFonts w:ascii="Calibri" w:eastAsiaTheme="minorHAnsi" w:hAnsi="Calibri" w:cs="Calibri" w:hint="default"/>
        <w:b/>
        <w:color w:val="3E75A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5F6879"/>
    <w:multiLevelType w:val="multilevel"/>
    <w:tmpl w:val="8FA6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B7809"/>
    <w:multiLevelType w:val="multilevel"/>
    <w:tmpl w:val="1DD6DBC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087CFE"/>
    <w:multiLevelType w:val="hybridMultilevel"/>
    <w:tmpl w:val="CA247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1B331C"/>
    <w:multiLevelType w:val="hybridMultilevel"/>
    <w:tmpl w:val="BA7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468A9"/>
    <w:multiLevelType w:val="hybridMultilevel"/>
    <w:tmpl w:val="466E65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03EB7"/>
    <w:multiLevelType w:val="hybridMultilevel"/>
    <w:tmpl w:val="797E5E98"/>
    <w:lvl w:ilvl="0" w:tplc="93E4FD98">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93684D"/>
    <w:multiLevelType w:val="hybridMultilevel"/>
    <w:tmpl w:val="02F84F46"/>
    <w:lvl w:ilvl="0" w:tplc="8402BCD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E485B"/>
    <w:multiLevelType w:val="multilevel"/>
    <w:tmpl w:val="188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7D5481"/>
    <w:multiLevelType w:val="hybridMultilevel"/>
    <w:tmpl w:val="544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557F5"/>
    <w:multiLevelType w:val="multilevel"/>
    <w:tmpl w:val="232A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312E3D"/>
    <w:multiLevelType w:val="multilevel"/>
    <w:tmpl w:val="2602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51A02"/>
    <w:multiLevelType w:val="hybridMultilevel"/>
    <w:tmpl w:val="87ECE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00CE9"/>
    <w:multiLevelType w:val="hybridMultilevel"/>
    <w:tmpl w:val="F4668456"/>
    <w:lvl w:ilvl="0" w:tplc="E126F71C">
      <w:numFmt w:val="bullet"/>
      <w:lvlText w:val=""/>
      <w:lvlJc w:val="left"/>
      <w:pPr>
        <w:ind w:left="357" w:hanging="252"/>
      </w:pPr>
      <w:rPr>
        <w:rFonts w:ascii="Symbol" w:eastAsia="Symbol" w:hAnsi="Symbol" w:cs="Symbol" w:hint="default"/>
        <w:color w:val="00ADEF"/>
        <w:w w:val="100"/>
        <w:sz w:val="16"/>
        <w:szCs w:val="1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007F6"/>
    <w:multiLevelType w:val="hybridMultilevel"/>
    <w:tmpl w:val="241E1F94"/>
    <w:lvl w:ilvl="0" w:tplc="E126F71C">
      <w:numFmt w:val="bullet"/>
      <w:lvlText w:val=""/>
      <w:lvlJc w:val="left"/>
      <w:pPr>
        <w:ind w:left="609" w:hanging="252"/>
      </w:pPr>
      <w:rPr>
        <w:rFonts w:ascii="Symbol" w:eastAsia="Symbol" w:hAnsi="Symbol" w:cs="Symbol" w:hint="default"/>
        <w:color w:val="00ADEF"/>
        <w:w w:val="100"/>
        <w:sz w:val="16"/>
        <w:szCs w:val="16"/>
        <w:lang w:val="en-US" w:eastAsia="en-US" w:bidi="ar-SA"/>
      </w:rPr>
    </w:lvl>
    <w:lvl w:ilvl="1" w:tplc="A6BA9BEC">
      <w:numFmt w:val="bullet"/>
      <w:lvlText w:val="•"/>
      <w:lvlJc w:val="left"/>
      <w:pPr>
        <w:ind w:left="1623" w:hanging="252"/>
      </w:pPr>
      <w:rPr>
        <w:rFonts w:hint="default"/>
        <w:lang w:val="en-US" w:eastAsia="en-US" w:bidi="ar-SA"/>
      </w:rPr>
    </w:lvl>
    <w:lvl w:ilvl="2" w:tplc="42C6F226">
      <w:numFmt w:val="bullet"/>
      <w:lvlText w:val="•"/>
      <w:lvlJc w:val="left"/>
      <w:pPr>
        <w:ind w:left="2634" w:hanging="252"/>
      </w:pPr>
      <w:rPr>
        <w:rFonts w:hint="default"/>
        <w:lang w:val="en-US" w:eastAsia="en-US" w:bidi="ar-SA"/>
      </w:rPr>
    </w:lvl>
    <w:lvl w:ilvl="3" w:tplc="4658F6A6">
      <w:numFmt w:val="bullet"/>
      <w:lvlText w:val="•"/>
      <w:lvlJc w:val="left"/>
      <w:pPr>
        <w:ind w:left="3645" w:hanging="252"/>
      </w:pPr>
      <w:rPr>
        <w:rFonts w:hint="default"/>
        <w:lang w:val="en-US" w:eastAsia="en-US" w:bidi="ar-SA"/>
      </w:rPr>
    </w:lvl>
    <w:lvl w:ilvl="4" w:tplc="BF42D71E">
      <w:numFmt w:val="bullet"/>
      <w:lvlText w:val="•"/>
      <w:lvlJc w:val="left"/>
      <w:pPr>
        <w:ind w:left="4656" w:hanging="252"/>
      </w:pPr>
      <w:rPr>
        <w:rFonts w:hint="default"/>
        <w:lang w:val="en-US" w:eastAsia="en-US" w:bidi="ar-SA"/>
      </w:rPr>
    </w:lvl>
    <w:lvl w:ilvl="5" w:tplc="190427A0">
      <w:numFmt w:val="bullet"/>
      <w:lvlText w:val="•"/>
      <w:lvlJc w:val="left"/>
      <w:pPr>
        <w:ind w:left="5667" w:hanging="252"/>
      </w:pPr>
      <w:rPr>
        <w:rFonts w:hint="default"/>
        <w:lang w:val="en-US" w:eastAsia="en-US" w:bidi="ar-SA"/>
      </w:rPr>
    </w:lvl>
    <w:lvl w:ilvl="6" w:tplc="8784780A">
      <w:numFmt w:val="bullet"/>
      <w:lvlText w:val="•"/>
      <w:lvlJc w:val="left"/>
      <w:pPr>
        <w:ind w:left="6678" w:hanging="252"/>
      </w:pPr>
      <w:rPr>
        <w:rFonts w:hint="default"/>
        <w:lang w:val="en-US" w:eastAsia="en-US" w:bidi="ar-SA"/>
      </w:rPr>
    </w:lvl>
    <w:lvl w:ilvl="7" w:tplc="79BE0E40">
      <w:numFmt w:val="bullet"/>
      <w:lvlText w:val="•"/>
      <w:lvlJc w:val="left"/>
      <w:pPr>
        <w:ind w:left="7689" w:hanging="252"/>
      </w:pPr>
      <w:rPr>
        <w:rFonts w:hint="default"/>
        <w:lang w:val="en-US" w:eastAsia="en-US" w:bidi="ar-SA"/>
      </w:rPr>
    </w:lvl>
    <w:lvl w:ilvl="8" w:tplc="0EFE92E6">
      <w:numFmt w:val="bullet"/>
      <w:lvlText w:val="•"/>
      <w:lvlJc w:val="left"/>
      <w:pPr>
        <w:ind w:left="8700" w:hanging="252"/>
      </w:pPr>
      <w:rPr>
        <w:rFonts w:hint="default"/>
        <w:lang w:val="en-US" w:eastAsia="en-US" w:bidi="ar-SA"/>
      </w:rPr>
    </w:lvl>
  </w:abstractNum>
  <w:abstractNum w:abstractNumId="28" w15:restartNumberingAfterBreak="0">
    <w:nsid w:val="3CF8492C"/>
    <w:multiLevelType w:val="hybridMultilevel"/>
    <w:tmpl w:val="246EFC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1D8351E"/>
    <w:multiLevelType w:val="hybridMultilevel"/>
    <w:tmpl w:val="1B5CE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E53156"/>
    <w:multiLevelType w:val="hybridMultilevel"/>
    <w:tmpl w:val="F19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685623"/>
    <w:multiLevelType w:val="hybridMultilevel"/>
    <w:tmpl w:val="9A842588"/>
    <w:lvl w:ilvl="0" w:tplc="6344821E">
      <w:numFmt w:val="bullet"/>
      <w:lvlText w:val=""/>
      <w:legacy w:legacy="1" w:legacySpace="0" w:legacyIndent="0"/>
      <w:lvlJc w:val="left"/>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407FF"/>
    <w:multiLevelType w:val="singleLevel"/>
    <w:tmpl w:val="F982B05C"/>
    <w:lvl w:ilvl="0">
      <w:start w:val="1"/>
      <w:numFmt w:val="bullet"/>
      <w:lvlText w:val=""/>
      <w:lvlJc w:val="left"/>
      <w:pPr>
        <w:tabs>
          <w:tab w:val="num" w:pos="360"/>
        </w:tabs>
        <w:ind w:left="360" w:hanging="360"/>
      </w:pPr>
      <w:rPr>
        <w:rFonts w:ascii="Symbol" w:hAnsi="Symbol" w:hint="default"/>
        <w:color w:val="01AEF0"/>
        <w:sz w:val="16"/>
        <w:szCs w:val="16"/>
      </w:rPr>
    </w:lvl>
  </w:abstractNum>
  <w:abstractNum w:abstractNumId="33" w15:restartNumberingAfterBreak="0">
    <w:nsid w:val="521B2D2C"/>
    <w:multiLevelType w:val="multilevel"/>
    <w:tmpl w:val="3B32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FF7379"/>
    <w:multiLevelType w:val="hybridMultilevel"/>
    <w:tmpl w:val="8A7C2126"/>
    <w:lvl w:ilvl="0" w:tplc="F1108800">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DC0058"/>
    <w:multiLevelType w:val="hybridMultilevel"/>
    <w:tmpl w:val="26B0B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AC6EF9"/>
    <w:multiLevelType w:val="multilevel"/>
    <w:tmpl w:val="34587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99378E"/>
    <w:multiLevelType w:val="hybridMultilevel"/>
    <w:tmpl w:val="F724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A64FA"/>
    <w:multiLevelType w:val="multilevel"/>
    <w:tmpl w:val="5348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3D7C55"/>
    <w:multiLevelType w:val="hybridMultilevel"/>
    <w:tmpl w:val="2F787CF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F6136"/>
    <w:multiLevelType w:val="hybridMultilevel"/>
    <w:tmpl w:val="3F225DF0"/>
    <w:lvl w:ilvl="0" w:tplc="3FC0F366">
      <w:numFmt w:val="bullet"/>
      <w:lvlText w:val=""/>
      <w:lvlJc w:val="left"/>
      <w:pPr>
        <w:ind w:left="828" w:hanging="361"/>
      </w:pPr>
      <w:rPr>
        <w:rFonts w:hint="default"/>
        <w:w w:val="100"/>
        <w:lang w:val="en-US" w:eastAsia="en-US" w:bidi="ar-SA"/>
      </w:rPr>
    </w:lvl>
    <w:lvl w:ilvl="1" w:tplc="555AD8C0">
      <w:numFmt w:val="bullet"/>
      <w:lvlText w:val="•"/>
      <w:lvlJc w:val="left"/>
      <w:pPr>
        <w:ind w:left="1785" w:hanging="361"/>
      </w:pPr>
      <w:rPr>
        <w:rFonts w:hint="default"/>
        <w:lang w:val="en-US" w:eastAsia="en-US" w:bidi="ar-SA"/>
      </w:rPr>
    </w:lvl>
    <w:lvl w:ilvl="2" w:tplc="D71A9616">
      <w:numFmt w:val="bullet"/>
      <w:lvlText w:val="•"/>
      <w:lvlJc w:val="left"/>
      <w:pPr>
        <w:ind w:left="2750" w:hanging="361"/>
      </w:pPr>
      <w:rPr>
        <w:rFonts w:hint="default"/>
        <w:lang w:val="en-US" w:eastAsia="en-US" w:bidi="ar-SA"/>
      </w:rPr>
    </w:lvl>
    <w:lvl w:ilvl="3" w:tplc="769814E8">
      <w:numFmt w:val="bullet"/>
      <w:lvlText w:val="•"/>
      <w:lvlJc w:val="left"/>
      <w:pPr>
        <w:ind w:left="3715" w:hanging="361"/>
      </w:pPr>
      <w:rPr>
        <w:rFonts w:hint="default"/>
        <w:lang w:val="en-US" w:eastAsia="en-US" w:bidi="ar-SA"/>
      </w:rPr>
    </w:lvl>
    <w:lvl w:ilvl="4" w:tplc="84FE7AA8">
      <w:numFmt w:val="bullet"/>
      <w:lvlText w:val="•"/>
      <w:lvlJc w:val="left"/>
      <w:pPr>
        <w:ind w:left="4681" w:hanging="361"/>
      </w:pPr>
      <w:rPr>
        <w:rFonts w:hint="default"/>
        <w:lang w:val="en-US" w:eastAsia="en-US" w:bidi="ar-SA"/>
      </w:rPr>
    </w:lvl>
    <w:lvl w:ilvl="5" w:tplc="F7F4F470">
      <w:numFmt w:val="bullet"/>
      <w:lvlText w:val="•"/>
      <w:lvlJc w:val="left"/>
      <w:pPr>
        <w:ind w:left="5646" w:hanging="361"/>
      </w:pPr>
      <w:rPr>
        <w:rFonts w:hint="default"/>
        <w:lang w:val="en-US" w:eastAsia="en-US" w:bidi="ar-SA"/>
      </w:rPr>
    </w:lvl>
    <w:lvl w:ilvl="6" w:tplc="1D22E2E0">
      <w:numFmt w:val="bullet"/>
      <w:lvlText w:val="•"/>
      <w:lvlJc w:val="left"/>
      <w:pPr>
        <w:ind w:left="6611" w:hanging="361"/>
      </w:pPr>
      <w:rPr>
        <w:rFonts w:hint="default"/>
        <w:lang w:val="en-US" w:eastAsia="en-US" w:bidi="ar-SA"/>
      </w:rPr>
    </w:lvl>
    <w:lvl w:ilvl="7" w:tplc="693817FA">
      <w:numFmt w:val="bullet"/>
      <w:lvlText w:val="•"/>
      <w:lvlJc w:val="left"/>
      <w:pPr>
        <w:ind w:left="7577" w:hanging="361"/>
      </w:pPr>
      <w:rPr>
        <w:rFonts w:hint="default"/>
        <w:lang w:val="en-US" w:eastAsia="en-US" w:bidi="ar-SA"/>
      </w:rPr>
    </w:lvl>
    <w:lvl w:ilvl="8" w:tplc="5AA290A0">
      <w:numFmt w:val="bullet"/>
      <w:lvlText w:val="•"/>
      <w:lvlJc w:val="left"/>
      <w:pPr>
        <w:ind w:left="8542" w:hanging="361"/>
      </w:pPr>
      <w:rPr>
        <w:rFonts w:hint="default"/>
        <w:lang w:val="en-US" w:eastAsia="en-US" w:bidi="ar-SA"/>
      </w:rPr>
    </w:lvl>
  </w:abstractNum>
  <w:abstractNum w:abstractNumId="41" w15:restartNumberingAfterBreak="0">
    <w:nsid w:val="684F7926"/>
    <w:multiLevelType w:val="hybridMultilevel"/>
    <w:tmpl w:val="15E6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335A70"/>
    <w:multiLevelType w:val="hybridMultilevel"/>
    <w:tmpl w:val="3E546CA4"/>
    <w:lvl w:ilvl="0" w:tplc="47A04EC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DC11FC"/>
    <w:multiLevelType w:val="hybridMultilevel"/>
    <w:tmpl w:val="52B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43CC4"/>
    <w:multiLevelType w:val="hybridMultilevel"/>
    <w:tmpl w:val="EAA090D0"/>
    <w:lvl w:ilvl="0" w:tplc="C1C6511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E52A4"/>
    <w:multiLevelType w:val="multilevel"/>
    <w:tmpl w:val="569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258E7"/>
    <w:multiLevelType w:val="hybridMultilevel"/>
    <w:tmpl w:val="E2847AA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570C7"/>
    <w:multiLevelType w:val="hybridMultilevel"/>
    <w:tmpl w:val="A5C29A4A"/>
    <w:lvl w:ilvl="0" w:tplc="98DE256C">
      <w:numFmt w:val="bullet"/>
      <w:lvlText w:val=""/>
      <w:lvlJc w:val="left"/>
      <w:pPr>
        <w:ind w:left="828" w:hanging="361"/>
      </w:pPr>
      <w:rPr>
        <w:rFonts w:ascii="Symbol" w:eastAsia="Symbol" w:hAnsi="Symbol" w:cs="Symbol" w:hint="default"/>
        <w:color w:val="00AFEF"/>
        <w:w w:val="100"/>
        <w:sz w:val="22"/>
        <w:szCs w:val="22"/>
        <w:lang w:val="en-US" w:eastAsia="en-US" w:bidi="ar-SA"/>
      </w:rPr>
    </w:lvl>
    <w:lvl w:ilvl="1" w:tplc="295AB194">
      <w:numFmt w:val="bullet"/>
      <w:lvlText w:val="•"/>
      <w:lvlJc w:val="left"/>
      <w:pPr>
        <w:ind w:left="1785" w:hanging="361"/>
      </w:pPr>
      <w:rPr>
        <w:rFonts w:hint="default"/>
        <w:lang w:val="en-US" w:eastAsia="en-US" w:bidi="ar-SA"/>
      </w:rPr>
    </w:lvl>
    <w:lvl w:ilvl="2" w:tplc="FC2A8ABE">
      <w:numFmt w:val="bullet"/>
      <w:lvlText w:val="•"/>
      <w:lvlJc w:val="left"/>
      <w:pPr>
        <w:ind w:left="2750" w:hanging="361"/>
      </w:pPr>
      <w:rPr>
        <w:rFonts w:hint="default"/>
        <w:lang w:val="en-US" w:eastAsia="en-US" w:bidi="ar-SA"/>
      </w:rPr>
    </w:lvl>
    <w:lvl w:ilvl="3" w:tplc="0C88425C">
      <w:numFmt w:val="bullet"/>
      <w:lvlText w:val="•"/>
      <w:lvlJc w:val="left"/>
      <w:pPr>
        <w:ind w:left="3715" w:hanging="361"/>
      </w:pPr>
      <w:rPr>
        <w:rFonts w:hint="default"/>
        <w:lang w:val="en-US" w:eastAsia="en-US" w:bidi="ar-SA"/>
      </w:rPr>
    </w:lvl>
    <w:lvl w:ilvl="4" w:tplc="4F7EF79C">
      <w:numFmt w:val="bullet"/>
      <w:lvlText w:val="•"/>
      <w:lvlJc w:val="left"/>
      <w:pPr>
        <w:ind w:left="4681" w:hanging="361"/>
      </w:pPr>
      <w:rPr>
        <w:rFonts w:hint="default"/>
        <w:lang w:val="en-US" w:eastAsia="en-US" w:bidi="ar-SA"/>
      </w:rPr>
    </w:lvl>
    <w:lvl w:ilvl="5" w:tplc="B1F82228">
      <w:numFmt w:val="bullet"/>
      <w:lvlText w:val="•"/>
      <w:lvlJc w:val="left"/>
      <w:pPr>
        <w:ind w:left="5646" w:hanging="361"/>
      </w:pPr>
      <w:rPr>
        <w:rFonts w:hint="default"/>
        <w:lang w:val="en-US" w:eastAsia="en-US" w:bidi="ar-SA"/>
      </w:rPr>
    </w:lvl>
    <w:lvl w:ilvl="6" w:tplc="DF4E69B8">
      <w:numFmt w:val="bullet"/>
      <w:lvlText w:val="•"/>
      <w:lvlJc w:val="left"/>
      <w:pPr>
        <w:ind w:left="6611" w:hanging="361"/>
      </w:pPr>
      <w:rPr>
        <w:rFonts w:hint="default"/>
        <w:lang w:val="en-US" w:eastAsia="en-US" w:bidi="ar-SA"/>
      </w:rPr>
    </w:lvl>
    <w:lvl w:ilvl="7" w:tplc="125812B0">
      <w:numFmt w:val="bullet"/>
      <w:lvlText w:val="•"/>
      <w:lvlJc w:val="left"/>
      <w:pPr>
        <w:ind w:left="7577" w:hanging="361"/>
      </w:pPr>
      <w:rPr>
        <w:rFonts w:hint="default"/>
        <w:lang w:val="en-US" w:eastAsia="en-US" w:bidi="ar-SA"/>
      </w:rPr>
    </w:lvl>
    <w:lvl w:ilvl="8" w:tplc="40683BCA">
      <w:numFmt w:val="bullet"/>
      <w:lvlText w:val="•"/>
      <w:lvlJc w:val="left"/>
      <w:pPr>
        <w:ind w:left="8542" w:hanging="361"/>
      </w:pPr>
      <w:rPr>
        <w:rFonts w:hint="default"/>
        <w:lang w:val="en-US" w:eastAsia="en-US" w:bidi="ar-SA"/>
      </w:rPr>
    </w:lvl>
  </w:abstractNum>
  <w:abstractNum w:abstractNumId="48" w15:restartNumberingAfterBreak="0">
    <w:nsid w:val="782B5445"/>
    <w:multiLevelType w:val="multilevel"/>
    <w:tmpl w:val="4AE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4661084">
    <w:abstractNumId w:val="42"/>
  </w:num>
  <w:num w:numId="2" w16cid:durableId="1984962374">
    <w:abstractNumId w:val="35"/>
  </w:num>
  <w:num w:numId="3" w16cid:durableId="1296374484">
    <w:abstractNumId w:val="24"/>
  </w:num>
  <w:num w:numId="4" w16cid:durableId="194467770">
    <w:abstractNumId w:val="1"/>
  </w:num>
  <w:num w:numId="5" w16cid:durableId="1997222481">
    <w:abstractNumId w:val="29"/>
  </w:num>
  <w:num w:numId="6" w16cid:durableId="418210507">
    <w:abstractNumId w:val="20"/>
  </w:num>
  <w:num w:numId="7" w16cid:durableId="119149130">
    <w:abstractNumId w:val="37"/>
  </w:num>
  <w:num w:numId="8" w16cid:durableId="2004501371">
    <w:abstractNumId w:val="22"/>
  </w:num>
  <w:num w:numId="9" w16cid:durableId="746652933">
    <w:abstractNumId w:val="45"/>
  </w:num>
  <w:num w:numId="10" w16cid:durableId="2092265328">
    <w:abstractNumId w:val="30"/>
  </w:num>
  <w:num w:numId="11" w16cid:durableId="682363973">
    <w:abstractNumId w:val="39"/>
  </w:num>
  <w:num w:numId="12" w16cid:durableId="960115878">
    <w:abstractNumId w:val="44"/>
  </w:num>
  <w:num w:numId="13" w16cid:durableId="1866675829">
    <w:abstractNumId w:val="34"/>
  </w:num>
  <w:num w:numId="14" w16cid:durableId="1636912991">
    <w:abstractNumId w:val="19"/>
  </w:num>
  <w:num w:numId="15" w16cid:durableId="2129542043">
    <w:abstractNumId w:val="46"/>
  </w:num>
  <w:num w:numId="16" w16cid:durableId="1213811259">
    <w:abstractNumId w:val="32"/>
  </w:num>
  <w:num w:numId="17" w16cid:durableId="1930001818">
    <w:abstractNumId w:val="16"/>
  </w:num>
  <w:num w:numId="18" w16cid:durableId="1829248745">
    <w:abstractNumId w:val="41"/>
  </w:num>
  <w:num w:numId="19" w16cid:durableId="1950117366">
    <w:abstractNumId w:val="17"/>
  </w:num>
  <w:num w:numId="20" w16cid:durableId="1188714096">
    <w:abstractNumId w:val="43"/>
  </w:num>
  <w:num w:numId="21" w16cid:durableId="631640225">
    <w:abstractNumId w:val="8"/>
  </w:num>
  <w:num w:numId="22" w16cid:durableId="618419463">
    <w:abstractNumId w:val="9"/>
  </w:num>
  <w:num w:numId="23" w16cid:durableId="2010060495">
    <w:abstractNumId w:val="10"/>
  </w:num>
  <w:num w:numId="24" w16cid:durableId="711853503">
    <w:abstractNumId w:val="4"/>
  </w:num>
  <w:num w:numId="25" w16cid:durableId="1887525996">
    <w:abstractNumId w:val="47"/>
  </w:num>
  <w:num w:numId="26" w16cid:durableId="1524514592">
    <w:abstractNumId w:val="40"/>
  </w:num>
  <w:num w:numId="27" w16cid:durableId="2071071275">
    <w:abstractNumId w:val="3"/>
  </w:num>
  <w:num w:numId="28" w16cid:durableId="1483695324">
    <w:abstractNumId w:val="27"/>
  </w:num>
  <w:num w:numId="29" w16cid:durableId="1754934582">
    <w:abstractNumId w:val="26"/>
  </w:num>
  <w:num w:numId="30" w16cid:durableId="765996920">
    <w:abstractNumId w:val="0"/>
    <w:lvlOverride w:ilvl="0">
      <w:lvl w:ilvl="0">
        <w:numFmt w:val="bullet"/>
        <w:lvlText w:val=""/>
        <w:legacy w:legacy="1" w:legacySpace="0" w:legacyIndent="0"/>
        <w:lvlJc w:val="left"/>
        <w:rPr>
          <w:rFonts w:ascii="Symbol" w:hAnsi="Symbol" w:hint="default"/>
          <w:sz w:val="18"/>
        </w:rPr>
      </w:lvl>
    </w:lvlOverride>
  </w:num>
  <w:num w:numId="31" w16cid:durableId="656494461">
    <w:abstractNumId w:val="13"/>
  </w:num>
  <w:num w:numId="32" w16cid:durableId="1835992259">
    <w:abstractNumId w:val="2"/>
  </w:num>
  <w:num w:numId="33" w16cid:durableId="872494445">
    <w:abstractNumId w:val="31"/>
  </w:num>
  <w:num w:numId="34" w16cid:durableId="1339116623">
    <w:abstractNumId w:val="25"/>
  </w:num>
  <w:num w:numId="35" w16cid:durableId="1464495111">
    <w:abstractNumId w:val="5"/>
  </w:num>
  <w:num w:numId="36" w16cid:durableId="556282182">
    <w:abstractNumId w:val="23"/>
  </w:num>
  <w:num w:numId="37" w16cid:durableId="1994525723">
    <w:abstractNumId w:val="6"/>
  </w:num>
  <w:num w:numId="38" w16cid:durableId="429739042">
    <w:abstractNumId w:val="11"/>
  </w:num>
  <w:num w:numId="39" w16cid:durableId="1287465323">
    <w:abstractNumId w:val="48"/>
  </w:num>
  <w:num w:numId="40" w16cid:durableId="719325584">
    <w:abstractNumId w:val="14"/>
  </w:num>
  <w:num w:numId="41" w16cid:durableId="329069499">
    <w:abstractNumId w:val="7"/>
  </w:num>
  <w:num w:numId="42" w16cid:durableId="1147867280">
    <w:abstractNumId w:val="36"/>
  </w:num>
  <w:num w:numId="43" w16cid:durableId="1864125003">
    <w:abstractNumId w:val="12"/>
  </w:num>
  <w:num w:numId="44" w16cid:durableId="469399388">
    <w:abstractNumId w:val="33"/>
  </w:num>
  <w:num w:numId="45" w16cid:durableId="1540240534">
    <w:abstractNumId w:val="18"/>
  </w:num>
  <w:num w:numId="46" w16cid:durableId="1991473358">
    <w:abstractNumId w:val="38"/>
  </w:num>
  <w:num w:numId="47" w16cid:durableId="423502446">
    <w:abstractNumId w:val="15"/>
  </w:num>
  <w:num w:numId="48" w16cid:durableId="1369721213">
    <w:abstractNumId w:val="28"/>
  </w:num>
  <w:num w:numId="49" w16cid:durableId="124199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1"/>
    <w:rsid w:val="00000569"/>
    <w:rsid w:val="00000BC0"/>
    <w:rsid w:val="000011F5"/>
    <w:rsid w:val="000151EB"/>
    <w:rsid w:val="00015338"/>
    <w:rsid w:val="00016295"/>
    <w:rsid w:val="00025070"/>
    <w:rsid w:val="00032336"/>
    <w:rsid w:val="00036A7B"/>
    <w:rsid w:val="000379CB"/>
    <w:rsid w:val="0005037B"/>
    <w:rsid w:val="00053059"/>
    <w:rsid w:val="00054F23"/>
    <w:rsid w:val="000551D5"/>
    <w:rsid w:val="000608CC"/>
    <w:rsid w:val="00060DEA"/>
    <w:rsid w:val="00067750"/>
    <w:rsid w:val="00071308"/>
    <w:rsid w:val="000745C1"/>
    <w:rsid w:val="000814FC"/>
    <w:rsid w:val="00082C27"/>
    <w:rsid w:val="000A26C8"/>
    <w:rsid w:val="000A54D8"/>
    <w:rsid w:val="000B2012"/>
    <w:rsid w:val="000B6837"/>
    <w:rsid w:val="000C005A"/>
    <w:rsid w:val="000D0A97"/>
    <w:rsid w:val="000D2057"/>
    <w:rsid w:val="000D4391"/>
    <w:rsid w:val="000D44B6"/>
    <w:rsid w:val="000D562D"/>
    <w:rsid w:val="000E0D68"/>
    <w:rsid w:val="000E1560"/>
    <w:rsid w:val="000E62AC"/>
    <w:rsid w:val="00107BCA"/>
    <w:rsid w:val="00120C69"/>
    <w:rsid w:val="00137AE6"/>
    <w:rsid w:val="00157156"/>
    <w:rsid w:val="00167C83"/>
    <w:rsid w:val="00186C34"/>
    <w:rsid w:val="00193AEE"/>
    <w:rsid w:val="001A1ECD"/>
    <w:rsid w:val="001A45AA"/>
    <w:rsid w:val="001A49B4"/>
    <w:rsid w:val="001B1B03"/>
    <w:rsid w:val="001C4B00"/>
    <w:rsid w:val="001D23FD"/>
    <w:rsid w:val="001D3105"/>
    <w:rsid w:val="001D3D6A"/>
    <w:rsid w:val="001D3E6A"/>
    <w:rsid w:val="001D7BFC"/>
    <w:rsid w:val="001E79D1"/>
    <w:rsid w:val="001F4F65"/>
    <w:rsid w:val="00206115"/>
    <w:rsid w:val="00206B97"/>
    <w:rsid w:val="00206DE7"/>
    <w:rsid w:val="002118FA"/>
    <w:rsid w:val="002227BF"/>
    <w:rsid w:val="00226946"/>
    <w:rsid w:val="00233827"/>
    <w:rsid w:val="00235939"/>
    <w:rsid w:val="00235C09"/>
    <w:rsid w:val="002439BC"/>
    <w:rsid w:val="00243D55"/>
    <w:rsid w:val="002503AD"/>
    <w:rsid w:val="00251A71"/>
    <w:rsid w:val="0025403E"/>
    <w:rsid w:val="002663D1"/>
    <w:rsid w:val="00267F62"/>
    <w:rsid w:val="002709C6"/>
    <w:rsid w:val="00277ADE"/>
    <w:rsid w:val="00282B67"/>
    <w:rsid w:val="00293995"/>
    <w:rsid w:val="002971C9"/>
    <w:rsid w:val="002A071B"/>
    <w:rsid w:val="002A317C"/>
    <w:rsid w:val="002A3BDF"/>
    <w:rsid w:val="002B194B"/>
    <w:rsid w:val="002B2936"/>
    <w:rsid w:val="002E0185"/>
    <w:rsid w:val="002E4918"/>
    <w:rsid w:val="002F57FB"/>
    <w:rsid w:val="002F7F48"/>
    <w:rsid w:val="00302A85"/>
    <w:rsid w:val="00305811"/>
    <w:rsid w:val="00306990"/>
    <w:rsid w:val="00313579"/>
    <w:rsid w:val="00314C76"/>
    <w:rsid w:val="003337CD"/>
    <w:rsid w:val="00360FA2"/>
    <w:rsid w:val="00362BA8"/>
    <w:rsid w:val="003634AF"/>
    <w:rsid w:val="00367398"/>
    <w:rsid w:val="00377A5D"/>
    <w:rsid w:val="00385CF8"/>
    <w:rsid w:val="003C4C9F"/>
    <w:rsid w:val="004063EF"/>
    <w:rsid w:val="00411D71"/>
    <w:rsid w:val="00420724"/>
    <w:rsid w:val="004270B4"/>
    <w:rsid w:val="0042799A"/>
    <w:rsid w:val="004365D9"/>
    <w:rsid w:val="0044195B"/>
    <w:rsid w:val="004574E0"/>
    <w:rsid w:val="00462B9C"/>
    <w:rsid w:val="00476899"/>
    <w:rsid w:val="00477C4E"/>
    <w:rsid w:val="00486979"/>
    <w:rsid w:val="00487A81"/>
    <w:rsid w:val="00490BF3"/>
    <w:rsid w:val="00490D6B"/>
    <w:rsid w:val="00497CA3"/>
    <w:rsid w:val="004A018A"/>
    <w:rsid w:val="004A1495"/>
    <w:rsid w:val="004A34EA"/>
    <w:rsid w:val="004D4DEC"/>
    <w:rsid w:val="004E2113"/>
    <w:rsid w:val="004F4CAD"/>
    <w:rsid w:val="00507399"/>
    <w:rsid w:val="00510BE7"/>
    <w:rsid w:val="00514C53"/>
    <w:rsid w:val="005156C8"/>
    <w:rsid w:val="00516297"/>
    <w:rsid w:val="00520E03"/>
    <w:rsid w:val="00524793"/>
    <w:rsid w:val="00524A41"/>
    <w:rsid w:val="005254C6"/>
    <w:rsid w:val="0052694A"/>
    <w:rsid w:val="00530792"/>
    <w:rsid w:val="00544191"/>
    <w:rsid w:val="0054554F"/>
    <w:rsid w:val="00557CF3"/>
    <w:rsid w:val="00560B4F"/>
    <w:rsid w:val="005642BA"/>
    <w:rsid w:val="0056542A"/>
    <w:rsid w:val="00567789"/>
    <w:rsid w:val="005725BA"/>
    <w:rsid w:val="00572C38"/>
    <w:rsid w:val="0058030B"/>
    <w:rsid w:val="0058172C"/>
    <w:rsid w:val="0059765E"/>
    <w:rsid w:val="005C014F"/>
    <w:rsid w:val="005E6965"/>
    <w:rsid w:val="005F3250"/>
    <w:rsid w:val="00616A39"/>
    <w:rsid w:val="00624C55"/>
    <w:rsid w:val="0063371A"/>
    <w:rsid w:val="006344C3"/>
    <w:rsid w:val="00634ADB"/>
    <w:rsid w:val="00644BFA"/>
    <w:rsid w:val="00647D4A"/>
    <w:rsid w:val="00651EC4"/>
    <w:rsid w:val="00657477"/>
    <w:rsid w:val="00662880"/>
    <w:rsid w:val="0066635A"/>
    <w:rsid w:val="00672428"/>
    <w:rsid w:val="00674DBE"/>
    <w:rsid w:val="00677941"/>
    <w:rsid w:val="00681EF3"/>
    <w:rsid w:val="00684D0D"/>
    <w:rsid w:val="0068698C"/>
    <w:rsid w:val="00691897"/>
    <w:rsid w:val="006924E9"/>
    <w:rsid w:val="00694C26"/>
    <w:rsid w:val="006A2351"/>
    <w:rsid w:val="006A37EE"/>
    <w:rsid w:val="006A4A5F"/>
    <w:rsid w:val="006B2D1B"/>
    <w:rsid w:val="006B3686"/>
    <w:rsid w:val="006B5625"/>
    <w:rsid w:val="006B56FF"/>
    <w:rsid w:val="006C108B"/>
    <w:rsid w:val="006D2CBD"/>
    <w:rsid w:val="006D57ED"/>
    <w:rsid w:val="006D62B9"/>
    <w:rsid w:val="006E535A"/>
    <w:rsid w:val="007000CE"/>
    <w:rsid w:val="00703BBD"/>
    <w:rsid w:val="007117D3"/>
    <w:rsid w:val="007122C3"/>
    <w:rsid w:val="00712E73"/>
    <w:rsid w:val="00733A16"/>
    <w:rsid w:val="00744A2B"/>
    <w:rsid w:val="00745F3E"/>
    <w:rsid w:val="0074619D"/>
    <w:rsid w:val="00753639"/>
    <w:rsid w:val="0076377A"/>
    <w:rsid w:val="007678B5"/>
    <w:rsid w:val="00767ED3"/>
    <w:rsid w:val="00783DD8"/>
    <w:rsid w:val="00784AA8"/>
    <w:rsid w:val="00790560"/>
    <w:rsid w:val="007A06B7"/>
    <w:rsid w:val="007A4A23"/>
    <w:rsid w:val="007B0ED3"/>
    <w:rsid w:val="007B2D83"/>
    <w:rsid w:val="007C2A2F"/>
    <w:rsid w:val="007C3834"/>
    <w:rsid w:val="007D1CA3"/>
    <w:rsid w:val="007D5C75"/>
    <w:rsid w:val="007D7C11"/>
    <w:rsid w:val="007E006D"/>
    <w:rsid w:val="007E621C"/>
    <w:rsid w:val="007E6569"/>
    <w:rsid w:val="007E7342"/>
    <w:rsid w:val="007F4496"/>
    <w:rsid w:val="007F48B3"/>
    <w:rsid w:val="007F6DEB"/>
    <w:rsid w:val="007F6E8F"/>
    <w:rsid w:val="00800EB3"/>
    <w:rsid w:val="00801814"/>
    <w:rsid w:val="00804EAD"/>
    <w:rsid w:val="0080703A"/>
    <w:rsid w:val="00807075"/>
    <w:rsid w:val="008162BB"/>
    <w:rsid w:val="008250A3"/>
    <w:rsid w:val="0082796F"/>
    <w:rsid w:val="00830F3A"/>
    <w:rsid w:val="00832C93"/>
    <w:rsid w:val="00847A64"/>
    <w:rsid w:val="00847EDB"/>
    <w:rsid w:val="008501C8"/>
    <w:rsid w:val="00850BF3"/>
    <w:rsid w:val="008513AA"/>
    <w:rsid w:val="0085267C"/>
    <w:rsid w:val="00856A2A"/>
    <w:rsid w:val="00856EE5"/>
    <w:rsid w:val="00864AB8"/>
    <w:rsid w:val="008661A7"/>
    <w:rsid w:val="008729BC"/>
    <w:rsid w:val="008777BE"/>
    <w:rsid w:val="00882E3F"/>
    <w:rsid w:val="00883104"/>
    <w:rsid w:val="008863E3"/>
    <w:rsid w:val="008B10A6"/>
    <w:rsid w:val="008B307F"/>
    <w:rsid w:val="008B3819"/>
    <w:rsid w:val="008C25B9"/>
    <w:rsid w:val="008C2DE8"/>
    <w:rsid w:val="008C37E7"/>
    <w:rsid w:val="008C5FA2"/>
    <w:rsid w:val="008D4A2A"/>
    <w:rsid w:val="008D7737"/>
    <w:rsid w:val="008E31DC"/>
    <w:rsid w:val="008E4E4B"/>
    <w:rsid w:val="008F0D6B"/>
    <w:rsid w:val="008F5948"/>
    <w:rsid w:val="008F75B5"/>
    <w:rsid w:val="00901D00"/>
    <w:rsid w:val="009067CC"/>
    <w:rsid w:val="009170B5"/>
    <w:rsid w:val="00922463"/>
    <w:rsid w:val="00924F8B"/>
    <w:rsid w:val="009272EC"/>
    <w:rsid w:val="00927549"/>
    <w:rsid w:val="00935943"/>
    <w:rsid w:val="00941EE7"/>
    <w:rsid w:val="009539D6"/>
    <w:rsid w:val="0095619A"/>
    <w:rsid w:val="009819A0"/>
    <w:rsid w:val="009873F8"/>
    <w:rsid w:val="00987CC5"/>
    <w:rsid w:val="0099354C"/>
    <w:rsid w:val="00994D6C"/>
    <w:rsid w:val="0099560E"/>
    <w:rsid w:val="00997EB9"/>
    <w:rsid w:val="009B284B"/>
    <w:rsid w:val="009B5C89"/>
    <w:rsid w:val="009C1125"/>
    <w:rsid w:val="009C2729"/>
    <w:rsid w:val="009D61F8"/>
    <w:rsid w:val="009E22B6"/>
    <w:rsid w:val="009F0F32"/>
    <w:rsid w:val="009F17B1"/>
    <w:rsid w:val="009F5228"/>
    <w:rsid w:val="009F572B"/>
    <w:rsid w:val="00A05EA8"/>
    <w:rsid w:val="00A125C3"/>
    <w:rsid w:val="00A22D43"/>
    <w:rsid w:val="00A2714A"/>
    <w:rsid w:val="00A35D80"/>
    <w:rsid w:val="00A40BEC"/>
    <w:rsid w:val="00A41E6C"/>
    <w:rsid w:val="00A579DA"/>
    <w:rsid w:val="00A6792B"/>
    <w:rsid w:val="00A706E7"/>
    <w:rsid w:val="00A912FA"/>
    <w:rsid w:val="00A91A47"/>
    <w:rsid w:val="00AA4379"/>
    <w:rsid w:val="00AB0FED"/>
    <w:rsid w:val="00AB47E3"/>
    <w:rsid w:val="00AC33AE"/>
    <w:rsid w:val="00AC6FCE"/>
    <w:rsid w:val="00AD0171"/>
    <w:rsid w:val="00AF1979"/>
    <w:rsid w:val="00AF6260"/>
    <w:rsid w:val="00AF75DA"/>
    <w:rsid w:val="00AF7A45"/>
    <w:rsid w:val="00B00594"/>
    <w:rsid w:val="00B07759"/>
    <w:rsid w:val="00B15195"/>
    <w:rsid w:val="00B21CE0"/>
    <w:rsid w:val="00B235DF"/>
    <w:rsid w:val="00B42D49"/>
    <w:rsid w:val="00B4313E"/>
    <w:rsid w:val="00B43807"/>
    <w:rsid w:val="00B6203E"/>
    <w:rsid w:val="00B646FF"/>
    <w:rsid w:val="00B70A44"/>
    <w:rsid w:val="00B74687"/>
    <w:rsid w:val="00B75FE4"/>
    <w:rsid w:val="00B822D5"/>
    <w:rsid w:val="00B8274D"/>
    <w:rsid w:val="00B87A63"/>
    <w:rsid w:val="00BA29BD"/>
    <w:rsid w:val="00BA596F"/>
    <w:rsid w:val="00BB68F1"/>
    <w:rsid w:val="00BC6A6B"/>
    <w:rsid w:val="00BC70D6"/>
    <w:rsid w:val="00BC77BE"/>
    <w:rsid w:val="00BC7B37"/>
    <w:rsid w:val="00BD3F7F"/>
    <w:rsid w:val="00BD4D1E"/>
    <w:rsid w:val="00BD73EF"/>
    <w:rsid w:val="00BE5EDF"/>
    <w:rsid w:val="00BE60AF"/>
    <w:rsid w:val="00BF3FE9"/>
    <w:rsid w:val="00C02291"/>
    <w:rsid w:val="00C04E96"/>
    <w:rsid w:val="00C1177B"/>
    <w:rsid w:val="00C12FF9"/>
    <w:rsid w:val="00C13300"/>
    <w:rsid w:val="00C13771"/>
    <w:rsid w:val="00C15BC6"/>
    <w:rsid w:val="00C21A65"/>
    <w:rsid w:val="00C235C0"/>
    <w:rsid w:val="00C24940"/>
    <w:rsid w:val="00C449EB"/>
    <w:rsid w:val="00C47E40"/>
    <w:rsid w:val="00C56051"/>
    <w:rsid w:val="00C620B0"/>
    <w:rsid w:val="00C65FF9"/>
    <w:rsid w:val="00C677DD"/>
    <w:rsid w:val="00C70660"/>
    <w:rsid w:val="00C70A73"/>
    <w:rsid w:val="00C70F6D"/>
    <w:rsid w:val="00C748FB"/>
    <w:rsid w:val="00C80A07"/>
    <w:rsid w:val="00C9154C"/>
    <w:rsid w:val="00C94654"/>
    <w:rsid w:val="00C97BC7"/>
    <w:rsid w:val="00CB1EB0"/>
    <w:rsid w:val="00CB6D6B"/>
    <w:rsid w:val="00CC4DE4"/>
    <w:rsid w:val="00CC4E4D"/>
    <w:rsid w:val="00CC68B6"/>
    <w:rsid w:val="00CD14E4"/>
    <w:rsid w:val="00CD24C2"/>
    <w:rsid w:val="00CD5B1F"/>
    <w:rsid w:val="00CD6656"/>
    <w:rsid w:val="00CE1A5A"/>
    <w:rsid w:val="00CE3C77"/>
    <w:rsid w:val="00CF6FD6"/>
    <w:rsid w:val="00D00907"/>
    <w:rsid w:val="00D03FE7"/>
    <w:rsid w:val="00D13A96"/>
    <w:rsid w:val="00D1471C"/>
    <w:rsid w:val="00D16F41"/>
    <w:rsid w:val="00D278BB"/>
    <w:rsid w:val="00D3175D"/>
    <w:rsid w:val="00D3197C"/>
    <w:rsid w:val="00D53D4E"/>
    <w:rsid w:val="00D557F7"/>
    <w:rsid w:val="00D5581E"/>
    <w:rsid w:val="00D57D80"/>
    <w:rsid w:val="00D6332A"/>
    <w:rsid w:val="00D638B3"/>
    <w:rsid w:val="00D65F2C"/>
    <w:rsid w:val="00D70D74"/>
    <w:rsid w:val="00D73650"/>
    <w:rsid w:val="00D741BE"/>
    <w:rsid w:val="00D77E3B"/>
    <w:rsid w:val="00D8121E"/>
    <w:rsid w:val="00D814AB"/>
    <w:rsid w:val="00D826E5"/>
    <w:rsid w:val="00D91C31"/>
    <w:rsid w:val="00DA0BD2"/>
    <w:rsid w:val="00DA49DC"/>
    <w:rsid w:val="00DA7627"/>
    <w:rsid w:val="00DB289F"/>
    <w:rsid w:val="00DB2D24"/>
    <w:rsid w:val="00DB75E1"/>
    <w:rsid w:val="00DC1E69"/>
    <w:rsid w:val="00DC2B01"/>
    <w:rsid w:val="00DD30E0"/>
    <w:rsid w:val="00DD3DC1"/>
    <w:rsid w:val="00DE2C94"/>
    <w:rsid w:val="00DE38CE"/>
    <w:rsid w:val="00DE6721"/>
    <w:rsid w:val="00DF2B26"/>
    <w:rsid w:val="00DF6987"/>
    <w:rsid w:val="00E018C1"/>
    <w:rsid w:val="00E05550"/>
    <w:rsid w:val="00E0670B"/>
    <w:rsid w:val="00E11F1A"/>
    <w:rsid w:val="00E27447"/>
    <w:rsid w:val="00E33081"/>
    <w:rsid w:val="00E330B2"/>
    <w:rsid w:val="00E349D6"/>
    <w:rsid w:val="00E42681"/>
    <w:rsid w:val="00E46B3E"/>
    <w:rsid w:val="00E4794C"/>
    <w:rsid w:val="00E514D5"/>
    <w:rsid w:val="00E64B45"/>
    <w:rsid w:val="00E64ED1"/>
    <w:rsid w:val="00E7560A"/>
    <w:rsid w:val="00E764A2"/>
    <w:rsid w:val="00E76C94"/>
    <w:rsid w:val="00E76CE7"/>
    <w:rsid w:val="00E912F7"/>
    <w:rsid w:val="00E941E1"/>
    <w:rsid w:val="00E96305"/>
    <w:rsid w:val="00E966FD"/>
    <w:rsid w:val="00EA5D8C"/>
    <w:rsid w:val="00EA73F8"/>
    <w:rsid w:val="00EB14FA"/>
    <w:rsid w:val="00EE509E"/>
    <w:rsid w:val="00EE64C8"/>
    <w:rsid w:val="00EE79A5"/>
    <w:rsid w:val="00EF01E6"/>
    <w:rsid w:val="00EF0F43"/>
    <w:rsid w:val="00EF7B12"/>
    <w:rsid w:val="00F01040"/>
    <w:rsid w:val="00F04AF1"/>
    <w:rsid w:val="00F14FC6"/>
    <w:rsid w:val="00F2712F"/>
    <w:rsid w:val="00F30A2B"/>
    <w:rsid w:val="00F31AE4"/>
    <w:rsid w:val="00F34561"/>
    <w:rsid w:val="00F34C0A"/>
    <w:rsid w:val="00F3586B"/>
    <w:rsid w:val="00F35B0A"/>
    <w:rsid w:val="00F51129"/>
    <w:rsid w:val="00F513D7"/>
    <w:rsid w:val="00F51AD0"/>
    <w:rsid w:val="00F537F6"/>
    <w:rsid w:val="00F53809"/>
    <w:rsid w:val="00F563C7"/>
    <w:rsid w:val="00F57DCB"/>
    <w:rsid w:val="00F61DF4"/>
    <w:rsid w:val="00F6330D"/>
    <w:rsid w:val="00F64FBA"/>
    <w:rsid w:val="00F65A23"/>
    <w:rsid w:val="00F6716C"/>
    <w:rsid w:val="00F71F44"/>
    <w:rsid w:val="00F8081E"/>
    <w:rsid w:val="00F871B3"/>
    <w:rsid w:val="00FA2E00"/>
    <w:rsid w:val="00FB5B99"/>
    <w:rsid w:val="00FC36DE"/>
    <w:rsid w:val="00FD0AE4"/>
    <w:rsid w:val="00FD255E"/>
    <w:rsid w:val="00FD61DA"/>
    <w:rsid w:val="00FE3B5F"/>
    <w:rsid w:val="00FE46D2"/>
    <w:rsid w:val="00FF2BBA"/>
    <w:rsid w:val="00FF69CF"/>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3B67"/>
  <w15:docId w15:val="{7164DBA0-6033-4950-AAC1-63407A52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96"/>
  </w:style>
  <w:style w:type="paragraph" w:styleId="Heading1">
    <w:name w:val="heading 1"/>
    <w:basedOn w:val="Normal"/>
    <w:link w:val="Heading1Char"/>
    <w:uiPriority w:val="9"/>
    <w:qFormat/>
    <w:rsid w:val="00C56051"/>
    <w:pPr>
      <w:widowControl w:val="0"/>
      <w:autoSpaceDE w:val="0"/>
      <w:autoSpaceDN w:val="0"/>
      <w:spacing w:before="94" w:after="0" w:line="240" w:lineRule="auto"/>
      <w:ind w:left="220"/>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C1"/>
  </w:style>
  <w:style w:type="paragraph" w:styleId="Footer">
    <w:name w:val="footer"/>
    <w:basedOn w:val="Normal"/>
    <w:link w:val="FooterChar"/>
    <w:uiPriority w:val="99"/>
    <w:unhideWhenUsed/>
    <w:rsid w:val="00E01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C1"/>
  </w:style>
  <w:style w:type="paragraph" w:styleId="BalloonText">
    <w:name w:val="Balloon Text"/>
    <w:basedOn w:val="Normal"/>
    <w:link w:val="BalloonTextChar"/>
    <w:uiPriority w:val="99"/>
    <w:semiHidden/>
    <w:unhideWhenUsed/>
    <w:rsid w:val="00E01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8C1"/>
    <w:rPr>
      <w:rFonts w:ascii="Tahoma" w:hAnsi="Tahoma" w:cs="Tahoma"/>
      <w:sz w:val="16"/>
      <w:szCs w:val="16"/>
    </w:rPr>
  </w:style>
  <w:style w:type="paragraph" w:styleId="NoSpacing">
    <w:name w:val="No Spacing"/>
    <w:uiPriority w:val="1"/>
    <w:qFormat/>
    <w:rsid w:val="001D7BFC"/>
    <w:pPr>
      <w:spacing w:after="0" w:line="240" w:lineRule="auto"/>
    </w:pPr>
  </w:style>
  <w:style w:type="paragraph" w:customStyle="1" w:styleId="Default">
    <w:name w:val="Default"/>
    <w:rsid w:val="001F4F6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F35B0A"/>
    <w:rPr>
      <w:color w:val="0000FF" w:themeColor="hyperlink"/>
      <w:u w:val="single"/>
    </w:rPr>
  </w:style>
  <w:style w:type="paragraph" w:styleId="ListParagraph">
    <w:name w:val="List Paragraph"/>
    <w:basedOn w:val="Normal"/>
    <w:uiPriority w:val="1"/>
    <w:qFormat/>
    <w:rsid w:val="00AF7A45"/>
    <w:pPr>
      <w:ind w:left="720"/>
      <w:contextualSpacing/>
    </w:pPr>
  </w:style>
  <w:style w:type="character" w:styleId="Mention">
    <w:name w:val="Mention"/>
    <w:basedOn w:val="DefaultParagraphFont"/>
    <w:uiPriority w:val="99"/>
    <w:semiHidden/>
    <w:unhideWhenUsed/>
    <w:rsid w:val="00F2712F"/>
    <w:rPr>
      <w:color w:val="2B579A"/>
      <w:shd w:val="clear" w:color="auto" w:fill="E6E6E6"/>
    </w:rPr>
  </w:style>
  <w:style w:type="character" w:styleId="FollowedHyperlink">
    <w:name w:val="FollowedHyperlink"/>
    <w:basedOn w:val="DefaultParagraphFont"/>
    <w:uiPriority w:val="99"/>
    <w:semiHidden/>
    <w:unhideWhenUsed/>
    <w:rsid w:val="0005037B"/>
    <w:rPr>
      <w:color w:val="800080" w:themeColor="followedHyperlink"/>
      <w:u w:val="single"/>
    </w:rPr>
  </w:style>
  <w:style w:type="table" w:styleId="TableGrid">
    <w:name w:val="Table Grid"/>
    <w:basedOn w:val="TableNormal"/>
    <w:uiPriority w:val="59"/>
    <w:rsid w:val="002A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737"/>
    <w:rPr>
      <w:sz w:val="16"/>
      <w:szCs w:val="16"/>
    </w:rPr>
  </w:style>
  <w:style w:type="paragraph" w:styleId="CommentText">
    <w:name w:val="annotation text"/>
    <w:basedOn w:val="Normal"/>
    <w:link w:val="CommentTextChar"/>
    <w:uiPriority w:val="99"/>
    <w:unhideWhenUsed/>
    <w:rsid w:val="008D7737"/>
    <w:pPr>
      <w:spacing w:line="240" w:lineRule="auto"/>
    </w:pPr>
    <w:rPr>
      <w:sz w:val="20"/>
      <w:szCs w:val="20"/>
    </w:rPr>
  </w:style>
  <w:style w:type="character" w:customStyle="1" w:styleId="CommentTextChar">
    <w:name w:val="Comment Text Char"/>
    <w:basedOn w:val="DefaultParagraphFont"/>
    <w:link w:val="CommentText"/>
    <w:uiPriority w:val="99"/>
    <w:rsid w:val="008D7737"/>
    <w:rPr>
      <w:sz w:val="20"/>
      <w:szCs w:val="20"/>
    </w:rPr>
  </w:style>
  <w:style w:type="paragraph" w:styleId="BodyText">
    <w:name w:val="Body Text"/>
    <w:basedOn w:val="Normal"/>
    <w:link w:val="BodyTextChar"/>
    <w:qFormat/>
    <w:rsid w:val="008D7737"/>
    <w:pPr>
      <w:spacing w:after="284" w:line="260" w:lineRule="exact"/>
    </w:pPr>
    <w:rPr>
      <w:rFonts w:ascii="Arial" w:eastAsia="Cambria" w:hAnsi="Arial" w:cs="Times New Roman"/>
      <w:color w:val="000000" w:themeColor="text1"/>
      <w:sz w:val="20"/>
      <w:szCs w:val="24"/>
    </w:rPr>
  </w:style>
  <w:style w:type="character" w:customStyle="1" w:styleId="BodyTextChar">
    <w:name w:val="Body Text Char"/>
    <w:basedOn w:val="DefaultParagraphFont"/>
    <w:link w:val="BodyText"/>
    <w:rsid w:val="008D7737"/>
    <w:rPr>
      <w:rFonts w:ascii="Arial" w:eastAsia="Cambria" w:hAnsi="Arial" w:cs="Times New Roman"/>
      <w:color w:val="000000" w:themeColor="text1"/>
      <w:sz w:val="20"/>
      <w:szCs w:val="24"/>
    </w:rPr>
  </w:style>
  <w:style w:type="character" w:styleId="UnresolvedMention">
    <w:name w:val="Unresolved Mention"/>
    <w:basedOn w:val="DefaultParagraphFont"/>
    <w:uiPriority w:val="99"/>
    <w:semiHidden/>
    <w:unhideWhenUsed/>
    <w:rsid w:val="00FE46D2"/>
    <w:rPr>
      <w:color w:val="605E5C"/>
      <w:shd w:val="clear" w:color="auto" w:fill="E1DFDD"/>
    </w:rPr>
  </w:style>
  <w:style w:type="paragraph" w:styleId="NormalWeb">
    <w:name w:val="Normal (Web)"/>
    <w:basedOn w:val="Normal"/>
    <w:uiPriority w:val="99"/>
    <w:unhideWhenUsed/>
    <w:rsid w:val="007C2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46B3E"/>
  </w:style>
  <w:style w:type="character" w:customStyle="1" w:styleId="eop">
    <w:name w:val="eop"/>
    <w:basedOn w:val="DefaultParagraphFont"/>
    <w:rsid w:val="00E46B3E"/>
  </w:style>
  <w:style w:type="character" w:styleId="Strong">
    <w:name w:val="Strong"/>
    <w:basedOn w:val="DefaultParagraphFont"/>
    <w:uiPriority w:val="22"/>
    <w:qFormat/>
    <w:rsid w:val="008F0D6B"/>
    <w:rPr>
      <w:b/>
      <w:bCs/>
    </w:rPr>
  </w:style>
  <w:style w:type="character" w:customStyle="1" w:styleId="Heading1Char">
    <w:name w:val="Heading 1 Char"/>
    <w:basedOn w:val="DefaultParagraphFont"/>
    <w:link w:val="Heading1"/>
    <w:uiPriority w:val="9"/>
    <w:rsid w:val="00C56051"/>
    <w:rPr>
      <w:rFonts w:ascii="Arial" w:eastAsia="Arial" w:hAnsi="Arial" w:cs="Arial"/>
      <w:b/>
      <w:bCs/>
      <w:lang w:val="en-US"/>
    </w:rPr>
  </w:style>
  <w:style w:type="paragraph" w:styleId="CommentSubject">
    <w:name w:val="annotation subject"/>
    <w:basedOn w:val="CommentText"/>
    <w:next w:val="CommentText"/>
    <w:link w:val="CommentSubjectChar"/>
    <w:uiPriority w:val="99"/>
    <w:semiHidden/>
    <w:unhideWhenUsed/>
    <w:rsid w:val="00EF7B12"/>
    <w:rPr>
      <w:b/>
      <w:bCs/>
    </w:rPr>
  </w:style>
  <w:style w:type="character" w:customStyle="1" w:styleId="CommentSubjectChar">
    <w:name w:val="Comment Subject Char"/>
    <w:basedOn w:val="CommentTextChar"/>
    <w:link w:val="CommentSubject"/>
    <w:uiPriority w:val="99"/>
    <w:semiHidden/>
    <w:rsid w:val="00EF7B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0407">
      <w:bodyDiv w:val="1"/>
      <w:marLeft w:val="0"/>
      <w:marRight w:val="0"/>
      <w:marTop w:val="0"/>
      <w:marBottom w:val="0"/>
      <w:divBdr>
        <w:top w:val="none" w:sz="0" w:space="0" w:color="auto"/>
        <w:left w:val="none" w:sz="0" w:space="0" w:color="auto"/>
        <w:bottom w:val="none" w:sz="0" w:space="0" w:color="auto"/>
        <w:right w:val="none" w:sz="0" w:space="0" w:color="auto"/>
      </w:divBdr>
    </w:div>
    <w:div w:id="318772255">
      <w:bodyDiv w:val="1"/>
      <w:marLeft w:val="0"/>
      <w:marRight w:val="0"/>
      <w:marTop w:val="0"/>
      <w:marBottom w:val="0"/>
      <w:divBdr>
        <w:top w:val="none" w:sz="0" w:space="0" w:color="auto"/>
        <w:left w:val="none" w:sz="0" w:space="0" w:color="auto"/>
        <w:bottom w:val="none" w:sz="0" w:space="0" w:color="auto"/>
        <w:right w:val="none" w:sz="0" w:space="0" w:color="auto"/>
      </w:divBdr>
    </w:div>
    <w:div w:id="357238952">
      <w:bodyDiv w:val="1"/>
      <w:marLeft w:val="0"/>
      <w:marRight w:val="0"/>
      <w:marTop w:val="0"/>
      <w:marBottom w:val="0"/>
      <w:divBdr>
        <w:top w:val="none" w:sz="0" w:space="0" w:color="auto"/>
        <w:left w:val="none" w:sz="0" w:space="0" w:color="auto"/>
        <w:bottom w:val="none" w:sz="0" w:space="0" w:color="auto"/>
        <w:right w:val="none" w:sz="0" w:space="0" w:color="auto"/>
      </w:divBdr>
    </w:div>
    <w:div w:id="914555878">
      <w:bodyDiv w:val="1"/>
      <w:marLeft w:val="0"/>
      <w:marRight w:val="0"/>
      <w:marTop w:val="0"/>
      <w:marBottom w:val="0"/>
      <w:divBdr>
        <w:top w:val="none" w:sz="0" w:space="0" w:color="auto"/>
        <w:left w:val="none" w:sz="0" w:space="0" w:color="auto"/>
        <w:bottom w:val="none" w:sz="0" w:space="0" w:color="auto"/>
        <w:right w:val="none" w:sz="0" w:space="0" w:color="auto"/>
      </w:divBdr>
      <w:divsChild>
        <w:div w:id="317154232">
          <w:marLeft w:val="0"/>
          <w:marRight w:val="0"/>
          <w:marTop w:val="0"/>
          <w:marBottom w:val="0"/>
          <w:divBdr>
            <w:top w:val="none" w:sz="0" w:space="0" w:color="auto"/>
            <w:left w:val="none" w:sz="0" w:space="0" w:color="auto"/>
            <w:bottom w:val="none" w:sz="0" w:space="0" w:color="auto"/>
            <w:right w:val="none" w:sz="0" w:space="0" w:color="auto"/>
          </w:divBdr>
          <w:divsChild>
            <w:div w:id="84039069">
              <w:marLeft w:val="0"/>
              <w:marRight w:val="0"/>
              <w:marTop w:val="0"/>
              <w:marBottom w:val="0"/>
              <w:divBdr>
                <w:top w:val="none" w:sz="0" w:space="0" w:color="auto"/>
                <w:left w:val="none" w:sz="0" w:space="0" w:color="auto"/>
                <w:bottom w:val="none" w:sz="0" w:space="0" w:color="auto"/>
                <w:right w:val="none" w:sz="0" w:space="0" w:color="auto"/>
              </w:divBdr>
              <w:divsChild>
                <w:div w:id="1238587939">
                  <w:marLeft w:val="0"/>
                  <w:marRight w:val="0"/>
                  <w:marTop w:val="0"/>
                  <w:marBottom w:val="0"/>
                  <w:divBdr>
                    <w:top w:val="none" w:sz="0" w:space="0" w:color="auto"/>
                    <w:left w:val="none" w:sz="0" w:space="0" w:color="auto"/>
                    <w:bottom w:val="none" w:sz="0" w:space="0" w:color="auto"/>
                    <w:right w:val="none" w:sz="0" w:space="0" w:color="auto"/>
                  </w:divBdr>
                  <w:divsChild>
                    <w:div w:id="1235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32681">
      <w:bodyDiv w:val="1"/>
      <w:marLeft w:val="0"/>
      <w:marRight w:val="0"/>
      <w:marTop w:val="0"/>
      <w:marBottom w:val="0"/>
      <w:divBdr>
        <w:top w:val="none" w:sz="0" w:space="0" w:color="auto"/>
        <w:left w:val="none" w:sz="0" w:space="0" w:color="auto"/>
        <w:bottom w:val="none" w:sz="0" w:space="0" w:color="auto"/>
        <w:right w:val="none" w:sz="0" w:space="0" w:color="auto"/>
      </w:divBdr>
    </w:div>
    <w:div w:id="1116101942">
      <w:bodyDiv w:val="1"/>
      <w:marLeft w:val="0"/>
      <w:marRight w:val="0"/>
      <w:marTop w:val="0"/>
      <w:marBottom w:val="0"/>
      <w:divBdr>
        <w:top w:val="none" w:sz="0" w:space="0" w:color="auto"/>
        <w:left w:val="none" w:sz="0" w:space="0" w:color="auto"/>
        <w:bottom w:val="none" w:sz="0" w:space="0" w:color="auto"/>
        <w:right w:val="none" w:sz="0" w:space="0" w:color="auto"/>
      </w:divBdr>
      <w:divsChild>
        <w:div w:id="1007102247">
          <w:marLeft w:val="0"/>
          <w:marRight w:val="0"/>
          <w:marTop w:val="0"/>
          <w:marBottom w:val="0"/>
          <w:divBdr>
            <w:top w:val="none" w:sz="0" w:space="0" w:color="auto"/>
            <w:left w:val="none" w:sz="0" w:space="0" w:color="auto"/>
            <w:bottom w:val="none" w:sz="0" w:space="0" w:color="auto"/>
            <w:right w:val="none" w:sz="0" w:space="0" w:color="auto"/>
          </w:divBdr>
          <w:divsChild>
            <w:div w:id="331103675">
              <w:marLeft w:val="0"/>
              <w:marRight w:val="0"/>
              <w:marTop w:val="0"/>
              <w:marBottom w:val="0"/>
              <w:divBdr>
                <w:top w:val="none" w:sz="0" w:space="0" w:color="auto"/>
                <w:left w:val="none" w:sz="0" w:space="0" w:color="auto"/>
                <w:bottom w:val="none" w:sz="0" w:space="0" w:color="auto"/>
                <w:right w:val="none" w:sz="0" w:space="0" w:color="auto"/>
              </w:divBdr>
              <w:divsChild>
                <w:div w:id="1920212975">
                  <w:marLeft w:val="0"/>
                  <w:marRight w:val="0"/>
                  <w:marTop w:val="0"/>
                  <w:marBottom w:val="0"/>
                  <w:divBdr>
                    <w:top w:val="none" w:sz="0" w:space="0" w:color="auto"/>
                    <w:left w:val="none" w:sz="0" w:space="0" w:color="auto"/>
                    <w:bottom w:val="none" w:sz="0" w:space="0" w:color="auto"/>
                    <w:right w:val="none" w:sz="0" w:space="0" w:color="auto"/>
                  </w:divBdr>
                  <w:divsChild>
                    <w:div w:id="79373881">
                      <w:marLeft w:val="0"/>
                      <w:marRight w:val="0"/>
                      <w:marTop w:val="0"/>
                      <w:marBottom w:val="0"/>
                      <w:divBdr>
                        <w:top w:val="none" w:sz="0" w:space="0" w:color="auto"/>
                        <w:left w:val="none" w:sz="0" w:space="0" w:color="auto"/>
                        <w:bottom w:val="none" w:sz="0" w:space="0" w:color="auto"/>
                        <w:right w:val="none" w:sz="0" w:space="0" w:color="auto"/>
                      </w:divBdr>
                      <w:divsChild>
                        <w:div w:id="73211159">
                          <w:marLeft w:val="0"/>
                          <w:marRight w:val="0"/>
                          <w:marTop w:val="0"/>
                          <w:marBottom w:val="0"/>
                          <w:divBdr>
                            <w:top w:val="none" w:sz="0" w:space="0" w:color="auto"/>
                            <w:left w:val="none" w:sz="0" w:space="0" w:color="auto"/>
                            <w:bottom w:val="none" w:sz="0" w:space="0" w:color="auto"/>
                            <w:right w:val="none" w:sz="0" w:space="0" w:color="auto"/>
                          </w:divBdr>
                          <w:divsChild>
                            <w:div w:id="1468623095">
                              <w:marLeft w:val="0"/>
                              <w:marRight w:val="0"/>
                              <w:marTop w:val="0"/>
                              <w:marBottom w:val="300"/>
                              <w:divBdr>
                                <w:top w:val="none" w:sz="0" w:space="0" w:color="auto"/>
                                <w:left w:val="none" w:sz="0" w:space="0" w:color="auto"/>
                                <w:bottom w:val="none" w:sz="0" w:space="0" w:color="auto"/>
                                <w:right w:val="none" w:sz="0" w:space="0" w:color="auto"/>
                              </w:divBdr>
                              <w:divsChild>
                                <w:div w:id="1717314144">
                                  <w:marLeft w:val="0"/>
                                  <w:marRight w:val="0"/>
                                  <w:marTop w:val="0"/>
                                  <w:marBottom w:val="0"/>
                                  <w:divBdr>
                                    <w:top w:val="none" w:sz="0" w:space="0" w:color="auto"/>
                                    <w:left w:val="none" w:sz="0" w:space="0" w:color="auto"/>
                                    <w:bottom w:val="none" w:sz="0" w:space="0" w:color="auto"/>
                                    <w:right w:val="none" w:sz="0" w:space="0" w:color="auto"/>
                                  </w:divBdr>
                                  <w:divsChild>
                                    <w:div w:id="1951862310">
                                      <w:marLeft w:val="0"/>
                                      <w:marRight w:val="0"/>
                                      <w:marTop w:val="0"/>
                                      <w:marBottom w:val="0"/>
                                      <w:divBdr>
                                        <w:top w:val="none" w:sz="0" w:space="0" w:color="auto"/>
                                        <w:left w:val="none" w:sz="0" w:space="0" w:color="auto"/>
                                        <w:bottom w:val="none" w:sz="0" w:space="0" w:color="auto"/>
                                        <w:right w:val="none" w:sz="0" w:space="0" w:color="auto"/>
                                      </w:divBdr>
                                      <w:divsChild>
                                        <w:div w:id="2310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864793">
      <w:bodyDiv w:val="1"/>
      <w:marLeft w:val="0"/>
      <w:marRight w:val="0"/>
      <w:marTop w:val="0"/>
      <w:marBottom w:val="0"/>
      <w:divBdr>
        <w:top w:val="none" w:sz="0" w:space="0" w:color="auto"/>
        <w:left w:val="none" w:sz="0" w:space="0" w:color="auto"/>
        <w:bottom w:val="none" w:sz="0" w:space="0" w:color="auto"/>
        <w:right w:val="none" w:sz="0" w:space="0" w:color="auto"/>
      </w:divBdr>
    </w:div>
    <w:div w:id="1498184344">
      <w:bodyDiv w:val="1"/>
      <w:marLeft w:val="0"/>
      <w:marRight w:val="0"/>
      <w:marTop w:val="0"/>
      <w:marBottom w:val="0"/>
      <w:divBdr>
        <w:top w:val="none" w:sz="0" w:space="0" w:color="auto"/>
        <w:left w:val="none" w:sz="0" w:space="0" w:color="auto"/>
        <w:bottom w:val="none" w:sz="0" w:space="0" w:color="auto"/>
        <w:right w:val="none" w:sz="0" w:space="0" w:color="auto"/>
      </w:divBdr>
      <w:divsChild>
        <w:div w:id="807431655">
          <w:marLeft w:val="0"/>
          <w:marRight w:val="0"/>
          <w:marTop w:val="750"/>
          <w:marBottom w:val="225"/>
          <w:divBdr>
            <w:top w:val="none" w:sz="0" w:space="0" w:color="auto"/>
            <w:left w:val="none" w:sz="0" w:space="0" w:color="auto"/>
            <w:bottom w:val="none" w:sz="0" w:space="0" w:color="auto"/>
            <w:right w:val="none" w:sz="0" w:space="0" w:color="auto"/>
          </w:divBdr>
          <w:divsChild>
            <w:div w:id="270169364">
              <w:marLeft w:val="0"/>
              <w:marRight w:val="0"/>
              <w:marTop w:val="450"/>
              <w:marBottom w:val="450"/>
              <w:divBdr>
                <w:top w:val="none" w:sz="0" w:space="0" w:color="auto"/>
                <w:left w:val="none" w:sz="0" w:space="0" w:color="auto"/>
                <w:bottom w:val="none" w:sz="0" w:space="0" w:color="auto"/>
                <w:right w:val="none" w:sz="0" w:space="0" w:color="auto"/>
              </w:divBdr>
              <w:divsChild>
                <w:div w:id="515463995">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4951">
      <w:bodyDiv w:val="1"/>
      <w:marLeft w:val="0"/>
      <w:marRight w:val="0"/>
      <w:marTop w:val="0"/>
      <w:marBottom w:val="0"/>
      <w:divBdr>
        <w:top w:val="none" w:sz="0" w:space="0" w:color="auto"/>
        <w:left w:val="none" w:sz="0" w:space="0" w:color="auto"/>
        <w:bottom w:val="none" w:sz="0" w:space="0" w:color="auto"/>
        <w:right w:val="none" w:sz="0" w:space="0" w:color="auto"/>
      </w:divBdr>
    </w:div>
    <w:div w:id="2040931890">
      <w:bodyDiv w:val="1"/>
      <w:marLeft w:val="0"/>
      <w:marRight w:val="0"/>
      <w:marTop w:val="0"/>
      <w:marBottom w:val="0"/>
      <w:divBdr>
        <w:top w:val="none" w:sz="0" w:space="0" w:color="auto"/>
        <w:left w:val="none" w:sz="0" w:space="0" w:color="auto"/>
        <w:bottom w:val="none" w:sz="0" w:space="0" w:color="auto"/>
        <w:right w:val="none" w:sz="0" w:space="0" w:color="auto"/>
      </w:divBdr>
      <w:divsChild>
        <w:div w:id="1396467452">
          <w:marLeft w:val="0"/>
          <w:marRight w:val="0"/>
          <w:marTop w:val="0"/>
          <w:marBottom w:val="0"/>
          <w:divBdr>
            <w:top w:val="none" w:sz="0" w:space="0" w:color="auto"/>
            <w:left w:val="none" w:sz="0" w:space="0" w:color="auto"/>
            <w:bottom w:val="none" w:sz="0" w:space="0" w:color="auto"/>
            <w:right w:val="none" w:sz="0" w:space="0" w:color="auto"/>
          </w:divBdr>
          <w:divsChild>
            <w:div w:id="1990668921">
              <w:marLeft w:val="0"/>
              <w:marRight w:val="0"/>
              <w:marTop w:val="0"/>
              <w:marBottom w:val="0"/>
              <w:divBdr>
                <w:top w:val="none" w:sz="0" w:space="0" w:color="auto"/>
                <w:left w:val="none" w:sz="0" w:space="0" w:color="auto"/>
                <w:bottom w:val="none" w:sz="0" w:space="0" w:color="auto"/>
                <w:right w:val="none" w:sz="0" w:space="0" w:color="auto"/>
              </w:divBdr>
              <w:divsChild>
                <w:div w:id="1100491775">
                  <w:marLeft w:val="0"/>
                  <w:marRight w:val="0"/>
                  <w:marTop w:val="0"/>
                  <w:marBottom w:val="0"/>
                  <w:divBdr>
                    <w:top w:val="none" w:sz="0" w:space="0" w:color="auto"/>
                    <w:left w:val="none" w:sz="0" w:space="0" w:color="auto"/>
                    <w:bottom w:val="none" w:sz="0" w:space="0" w:color="auto"/>
                    <w:right w:val="none" w:sz="0" w:space="0" w:color="auto"/>
                  </w:divBdr>
                  <w:divsChild>
                    <w:div w:id="2081825826">
                      <w:marLeft w:val="0"/>
                      <w:marRight w:val="0"/>
                      <w:marTop w:val="0"/>
                      <w:marBottom w:val="0"/>
                      <w:divBdr>
                        <w:top w:val="none" w:sz="0" w:space="0" w:color="auto"/>
                        <w:left w:val="none" w:sz="0" w:space="0" w:color="auto"/>
                        <w:bottom w:val="none" w:sz="0" w:space="0" w:color="auto"/>
                        <w:right w:val="none" w:sz="0" w:space="0" w:color="auto"/>
                      </w:divBdr>
                      <w:divsChild>
                        <w:div w:id="9868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68AEFF57D8C4F8D5F34BE77B1765C" ma:contentTypeVersion="20" ma:contentTypeDescription="Create a new document." ma:contentTypeScope="" ma:versionID="14ee7f9ad5d99142dbafd5908010433a">
  <xsd:schema xmlns:xsd="http://www.w3.org/2001/XMLSchema" xmlns:xs="http://www.w3.org/2001/XMLSchema" xmlns:p="http://schemas.microsoft.com/office/2006/metadata/properties" xmlns:ns1="http://schemas.microsoft.com/sharepoint/v3" xmlns:ns2="ac22066e-598d-4f41-9cd9-a4c26f01b264" xmlns:ns3="39bcec8c-dc5e-4ec2-aa22-214a40383f79" targetNamespace="http://schemas.microsoft.com/office/2006/metadata/properties" ma:root="true" ma:fieldsID="6ab9dbdeacb817112fefaed595dcfe29" ns1:_="" ns2:_="" ns3:_="">
    <xsd:import namespace="http://schemas.microsoft.com/sharepoint/v3"/>
    <xsd:import namespace="ac22066e-598d-4f41-9cd9-a4c26f01b264"/>
    <xsd:import namespace="39bcec8c-dc5e-4ec2-aa22-214a40383f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2066e-598d-4f41-9cd9-a4c26f01b2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8973916-a109-422a-a84c-1e5dd45284b7}" ma:internalName="TaxCatchAll" ma:showField="CatchAllData" ma:web="ac22066e-598d-4f41-9cd9-a4c26f01b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bcec8c-dc5e-4ec2-aa22-214a40383f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9bcec8c-dc5e-4ec2-aa22-214a40383f79">
      <Terms xmlns="http://schemas.microsoft.com/office/infopath/2007/PartnerControls"/>
    </lcf76f155ced4ddcb4097134ff3c332f>
    <_ip_UnifiedCompliancePolicyProperties xmlns="http://schemas.microsoft.com/sharepoint/v3" xsi:nil="true"/>
    <TaxCatchAll xmlns="ac22066e-598d-4f41-9cd9-a4c26f01b2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0E968-62BD-4A46-A4B7-E2550C608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22066e-598d-4f41-9cd9-a4c26f01b264"/>
    <ds:schemaRef ds:uri="39bcec8c-dc5e-4ec2-aa22-214a40383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4AC72-0953-42C3-ACBC-39A7C093E030}">
  <ds:schemaRefs>
    <ds:schemaRef ds:uri="http://schemas.microsoft.com/office/2006/metadata/properties"/>
    <ds:schemaRef ds:uri="http://schemas.microsoft.com/office/infopath/2007/PartnerControls"/>
    <ds:schemaRef ds:uri="http://schemas.microsoft.com/sharepoint/v3"/>
    <ds:schemaRef ds:uri="39bcec8c-dc5e-4ec2-aa22-214a40383f79"/>
    <ds:schemaRef ds:uri="ac22066e-598d-4f41-9cd9-a4c26f01b264"/>
  </ds:schemaRefs>
</ds:datastoreItem>
</file>

<file path=customXml/itemProps3.xml><?xml version="1.0" encoding="utf-8"?>
<ds:datastoreItem xmlns:ds="http://schemas.openxmlformats.org/officeDocument/2006/customXml" ds:itemID="{712DB394-DEBC-4CA8-A426-670E6ABDCB59}">
  <ds:schemaRefs>
    <ds:schemaRef ds:uri="http://schemas.openxmlformats.org/officeDocument/2006/bibliography"/>
  </ds:schemaRefs>
</ds:datastoreItem>
</file>

<file path=customXml/itemProps4.xml><?xml version="1.0" encoding="utf-8"?>
<ds:datastoreItem xmlns:ds="http://schemas.openxmlformats.org/officeDocument/2006/customXml" ds:itemID="{29DD4BB9-74E9-4A16-8D27-89CB6BBCF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Marie Stopes International</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Sophie Mills</dc:creator>
  <cp:lastModifiedBy>Joshua Wright</cp:lastModifiedBy>
  <cp:revision>2</cp:revision>
  <cp:lastPrinted>2021-11-11T18:48:00Z</cp:lastPrinted>
  <dcterms:created xsi:type="dcterms:W3CDTF">2024-09-24T10:10:00Z</dcterms:created>
  <dcterms:modified xsi:type="dcterms:W3CDTF">2024-09-24T10:10:00Z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0x0101000DB68AEFF57D8C4F8D5F34BE77B1765C</vt:lpwstr>
  </property>
  <property fmtid="{D5CDD505-2E9C-101B-9397-08002B2CF9AE}" pid="3" name="_dlc_DocIdItemGuid">
    <vt:lpwstr>56f4795f-17f0-4041-a3d4-952956a85256</vt:lpwstr>
  </property>
  <property fmtid="{D5CDD505-2E9C-101B-9397-08002B2CF9AE}" pid="4" name="MSIMM_Language">
    <vt:lpwstr>38;#English|a278d8a2-9540-49b6-bb3c-688ccbab437d</vt:lpwstr>
  </property>
  <property fmtid="{D5CDD505-2E9C-101B-9397-08002B2CF9AE}" pid="5" name="MSIMM_Tags">
    <vt:lpwstr/>
  </property>
  <property fmtid="{D5CDD505-2E9C-101B-9397-08002B2CF9AE}" pid="6" name="MSIMM_DocType">
    <vt:lpwstr>4;#Templates|b681a076-1ef1-4da9-bf13-0eb52040143c</vt:lpwstr>
  </property>
  <property fmtid="{D5CDD505-2E9C-101B-9397-08002B2CF9AE}" pid="7" name="MediaServiceImageTags">
    <vt:lpwstr/>
  </property>
</Properties>
</file>