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230"/>
        <w:tblW w:w="0" w:type="auto"/>
        <w:tblLook w:val="04A0" w:firstRow="1" w:lastRow="0" w:firstColumn="1" w:lastColumn="0" w:noHBand="0" w:noVBand="1"/>
      </w:tblPr>
      <w:tblGrid>
        <w:gridCol w:w="5266"/>
        <w:gridCol w:w="5212"/>
      </w:tblGrid>
      <w:tr w:rsidR="00DB289F" w14:paraId="58F4C258" w14:textId="77777777" w:rsidTr="001A1ECD">
        <w:trPr>
          <w:trHeight w:val="563"/>
        </w:trPr>
        <w:tc>
          <w:tcPr>
            <w:tcW w:w="10478" w:type="dxa"/>
            <w:gridSpan w:val="2"/>
            <w:shd w:val="clear" w:color="auto" w:fill="A6A6A6" w:themeFill="background1" w:themeFillShade="A6"/>
            <w:vAlign w:val="center"/>
          </w:tcPr>
          <w:p w14:paraId="6928AFFF" w14:textId="77777777" w:rsidR="00DB289F" w:rsidRPr="00B90F67" w:rsidRDefault="00DB289F" w:rsidP="00DB289F">
            <w:pPr>
              <w:ind w:right="138"/>
              <w:rPr>
                <w:b/>
              </w:rPr>
            </w:pPr>
            <w:r>
              <w:rPr>
                <w:rFonts w:ascii="Arial" w:hAnsi="Arial" w:cs="Arial"/>
                <w:b/>
                <w:color w:val="FFFFFF" w:themeColor="background1"/>
                <w:sz w:val="28"/>
              </w:rPr>
              <w:t>General role information</w:t>
            </w:r>
          </w:p>
        </w:tc>
      </w:tr>
      <w:tr w:rsidR="00DB289F" w14:paraId="770AD085" w14:textId="77777777" w:rsidTr="001A1ECD">
        <w:trPr>
          <w:trHeight w:val="465"/>
        </w:trPr>
        <w:tc>
          <w:tcPr>
            <w:tcW w:w="5266" w:type="dxa"/>
            <w:vAlign w:val="center"/>
          </w:tcPr>
          <w:p w14:paraId="40D09BB6" w14:textId="77777777" w:rsidR="00DB289F" w:rsidRPr="00B90F67" w:rsidRDefault="00DB289F" w:rsidP="00DB289F">
            <w:pPr>
              <w:tabs>
                <w:tab w:val="left" w:pos="0"/>
              </w:tabs>
              <w:rPr>
                <w:rFonts w:ascii="Arial" w:hAnsi="Arial" w:cs="Arial"/>
                <w:color w:val="404040" w:themeColor="text1" w:themeTint="BF"/>
              </w:rPr>
            </w:pPr>
            <w:r w:rsidRPr="00DB289F">
              <w:rPr>
                <w:rFonts w:ascii="Arial" w:hAnsi="Arial" w:cs="Arial"/>
                <w:b/>
                <w:color w:val="7F7F7F" w:themeColor="text1" w:themeTint="80"/>
                <w:sz w:val="24"/>
              </w:rPr>
              <w:t>Job Title:</w:t>
            </w:r>
          </w:p>
        </w:tc>
        <w:tc>
          <w:tcPr>
            <w:tcW w:w="5212" w:type="dxa"/>
            <w:vAlign w:val="center"/>
          </w:tcPr>
          <w:p w14:paraId="1DF2649E" w14:textId="5641A350"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 xml:space="preserve">Head of </w:t>
            </w:r>
            <w:r w:rsidR="00FE5548">
              <w:rPr>
                <w:rFonts w:ascii="Arial" w:hAnsi="Arial" w:cs="Arial"/>
                <w:color w:val="404040" w:themeColor="text1" w:themeTint="BF"/>
              </w:rPr>
              <w:t>Operational Insight and Learning</w:t>
            </w:r>
          </w:p>
        </w:tc>
      </w:tr>
      <w:tr w:rsidR="00DB289F" w14:paraId="5C543EBD" w14:textId="77777777" w:rsidTr="001A1ECD">
        <w:trPr>
          <w:trHeight w:val="465"/>
        </w:trPr>
        <w:tc>
          <w:tcPr>
            <w:tcW w:w="5266" w:type="dxa"/>
            <w:vAlign w:val="center"/>
          </w:tcPr>
          <w:p w14:paraId="74EE7753"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Reporting to:</w:t>
            </w:r>
          </w:p>
        </w:tc>
        <w:tc>
          <w:tcPr>
            <w:tcW w:w="5212" w:type="dxa"/>
            <w:vAlign w:val="center"/>
          </w:tcPr>
          <w:p w14:paraId="7B64927A" w14:textId="00C50983"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Director of Evidence &amp; Impact</w:t>
            </w:r>
          </w:p>
        </w:tc>
      </w:tr>
      <w:tr w:rsidR="00DB289F" w14:paraId="35BA1176" w14:textId="77777777" w:rsidTr="001A1ECD">
        <w:trPr>
          <w:trHeight w:val="465"/>
        </w:trPr>
        <w:tc>
          <w:tcPr>
            <w:tcW w:w="5266" w:type="dxa"/>
            <w:vAlign w:val="center"/>
          </w:tcPr>
          <w:p w14:paraId="3F8DCEE2"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Salary Band:</w:t>
            </w:r>
          </w:p>
        </w:tc>
        <w:tc>
          <w:tcPr>
            <w:tcW w:w="5212" w:type="dxa"/>
            <w:vAlign w:val="center"/>
          </w:tcPr>
          <w:p w14:paraId="3E469B21" w14:textId="43543D37"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BG10</w:t>
            </w:r>
          </w:p>
        </w:tc>
      </w:tr>
      <w:tr w:rsidR="00DB289F" w14:paraId="383E3865" w14:textId="77777777" w:rsidTr="001A1ECD">
        <w:trPr>
          <w:trHeight w:val="465"/>
        </w:trPr>
        <w:tc>
          <w:tcPr>
            <w:tcW w:w="5266" w:type="dxa"/>
            <w:vAlign w:val="center"/>
          </w:tcPr>
          <w:p w14:paraId="3E3CB8DB"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Notice period:</w:t>
            </w:r>
          </w:p>
        </w:tc>
        <w:tc>
          <w:tcPr>
            <w:tcW w:w="5212" w:type="dxa"/>
            <w:vAlign w:val="center"/>
          </w:tcPr>
          <w:p w14:paraId="3A8C6CFF" w14:textId="19ED3FEA"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3 months</w:t>
            </w:r>
          </w:p>
        </w:tc>
      </w:tr>
      <w:tr w:rsidR="000D4391" w14:paraId="5385E3D9" w14:textId="77777777" w:rsidTr="001A1ECD">
        <w:trPr>
          <w:trHeight w:val="465"/>
        </w:trPr>
        <w:tc>
          <w:tcPr>
            <w:tcW w:w="5266" w:type="dxa"/>
            <w:vAlign w:val="center"/>
          </w:tcPr>
          <w:p w14:paraId="0FE4C412" w14:textId="3B8A3CE5" w:rsidR="000D4391" w:rsidRPr="00C46EA2" w:rsidRDefault="000D4391" w:rsidP="00DB289F">
            <w:pPr>
              <w:tabs>
                <w:tab w:val="left" w:pos="0"/>
              </w:tabs>
              <w:rPr>
                <w:rFonts w:ascii="Arial" w:hAnsi="Arial" w:cs="Arial"/>
                <w:b/>
                <w:color w:val="7F7F7F" w:themeColor="text1" w:themeTint="80"/>
                <w:sz w:val="24"/>
              </w:rPr>
            </w:pPr>
            <w:r>
              <w:rPr>
                <w:rFonts w:ascii="Arial" w:hAnsi="Arial" w:cs="Arial"/>
                <w:b/>
                <w:color w:val="7F7F7F" w:themeColor="text1" w:themeTint="80"/>
                <w:sz w:val="24"/>
              </w:rPr>
              <w:t>Career Band:</w:t>
            </w:r>
          </w:p>
        </w:tc>
        <w:tc>
          <w:tcPr>
            <w:tcW w:w="5212" w:type="dxa"/>
            <w:vAlign w:val="center"/>
          </w:tcPr>
          <w:p w14:paraId="5642961E" w14:textId="284B7C90" w:rsidR="000D4391"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BG10</w:t>
            </w:r>
          </w:p>
        </w:tc>
      </w:tr>
      <w:tr w:rsidR="00DB289F" w14:paraId="67CE13A4" w14:textId="77777777" w:rsidTr="001A1ECD">
        <w:trPr>
          <w:trHeight w:val="465"/>
        </w:trPr>
        <w:tc>
          <w:tcPr>
            <w:tcW w:w="5266" w:type="dxa"/>
            <w:vAlign w:val="center"/>
          </w:tcPr>
          <w:p w14:paraId="460658A7"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Budget Responsibility?</w:t>
            </w:r>
          </w:p>
        </w:tc>
        <w:tc>
          <w:tcPr>
            <w:tcW w:w="5212" w:type="dxa"/>
            <w:vAlign w:val="center"/>
          </w:tcPr>
          <w:p w14:paraId="7C83CFF6" w14:textId="72B952DB"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No</w:t>
            </w:r>
          </w:p>
        </w:tc>
      </w:tr>
      <w:tr w:rsidR="00DB289F" w14:paraId="61B476C3" w14:textId="77777777" w:rsidTr="001A1ECD">
        <w:trPr>
          <w:trHeight w:val="465"/>
        </w:trPr>
        <w:tc>
          <w:tcPr>
            <w:tcW w:w="5266" w:type="dxa"/>
            <w:vAlign w:val="center"/>
          </w:tcPr>
          <w:p w14:paraId="67D45D68"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Direct Reports?</w:t>
            </w:r>
          </w:p>
        </w:tc>
        <w:tc>
          <w:tcPr>
            <w:tcW w:w="5212" w:type="dxa"/>
            <w:vAlign w:val="center"/>
          </w:tcPr>
          <w:p w14:paraId="59104F06" w14:textId="64468BFB"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Yes</w:t>
            </w:r>
            <w:r w:rsidR="007A68C3">
              <w:rPr>
                <w:rFonts w:ascii="Arial" w:hAnsi="Arial" w:cs="Arial"/>
                <w:color w:val="404040" w:themeColor="text1" w:themeTint="BF"/>
              </w:rPr>
              <w:t xml:space="preserve"> - </w:t>
            </w:r>
            <w:r w:rsidR="000417F6">
              <w:rPr>
                <w:rFonts w:ascii="Arial" w:hAnsi="Arial" w:cs="Arial"/>
                <w:color w:val="404040" w:themeColor="text1" w:themeTint="BF"/>
              </w:rPr>
              <w:t>4</w:t>
            </w:r>
          </w:p>
        </w:tc>
      </w:tr>
      <w:tr w:rsidR="008D7737" w14:paraId="4CCD73A9" w14:textId="77777777" w:rsidTr="001A1ECD">
        <w:trPr>
          <w:trHeight w:val="465"/>
        </w:trPr>
        <w:tc>
          <w:tcPr>
            <w:tcW w:w="5266" w:type="dxa"/>
            <w:vAlign w:val="center"/>
          </w:tcPr>
          <w:p w14:paraId="4A6BB420" w14:textId="7038BB4C" w:rsidR="008D7737" w:rsidRPr="00C46EA2" w:rsidRDefault="008D7737" w:rsidP="007A06B7">
            <w:pPr>
              <w:tabs>
                <w:tab w:val="left" w:pos="0"/>
              </w:tabs>
              <w:jc w:val="both"/>
              <w:rPr>
                <w:rFonts w:ascii="Arial" w:hAnsi="Arial" w:cs="Arial"/>
                <w:b/>
                <w:color w:val="7F7F7F" w:themeColor="text1" w:themeTint="80"/>
                <w:sz w:val="24"/>
              </w:rPr>
            </w:pPr>
            <w:r>
              <w:rPr>
                <w:rFonts w:ascii="Arial" w:hAnsi="Arial" w:cs="Arial"/>
                <w:b/>
                <w:color w:val="7F7F7F" w:themeColor="text1" w:themeTint="80"/>
                <w:sz w:val="24"/>
              </w:rPr>
              <w:t>Client</w:t>
            </w:r>
            <w:r w:rsidR="00AC33AE">
              <w:rPr>
                <w:rFonts w:ascii="Arial" w:hAnsi="Arial" w:cs="Arial"/>
                <w:b/>
                <w:color w:val="7F7F7F" w:themeColor="text1" w:themeTint="80"/>
                <w:sz w:val="24"/>
              </w:rPr>
              <w:t xml:space="preserve"> </w:t>
            </w:r>
            <w:r>
              <w:rPr>
                <w:rFonts w:ascii="Arial" w:hAnsi="Arial" w:cs="Arial"/>
                <w:b/>
                <w:color w:val="7F7F7F" w:themeColor="text1" w:themeTint="80"/>
                <w:sz w:val="24"/>
              </w:rPr>
              <w:t xml:space="preserve">facing role? </w:t>
            </w:r>
            <w:r w:rsidRPr="004137A5">
              <w:rPr>
                <w:rFonts w:ascii="Arial" w:hAnsi="Arial" w:cs="Arial"/>
                <w:bCs/>
                <w:color w:val="7F7F7F" w:themeColor="text1" w:themeTint="80"/>
                <w:sz w:val="20"/>
                <w:szCs w:val="18"/>
              </w:rPr>
              <w:t xml:space="preserve"> </w:t>
            </w:r>
          </w:p>
        </w:tc>
        <w:tc>
          <w:tcPr>
            <w:tcW w:w="5212" w:type="dxa"/>
            <w:vAlign w:val="center"/>
          </w:tcPr>
          <w:p w14:paraId="20EA04F8" w14:textId="2D116D07" w:rsidR="008D7737" w:rsidRPr="00B90F67" w:rsidRDefault="007A68C3" w:rsidP="008D7737">
            <w:pPr>
              <w:ind w:right="138"/>
              <w:rPr>
                <w:rFonts w:ascii="Arial" w:hAnsi="Arial" w:cs="Arial"/>
                <w:color w:val="404040" w:themeColor="text1" w:themeTint="BF"/>
              </w:rPr>
            </w:pPr>
            <w:r>
              <w:rPr>
                <w:rFonts w:ascii="Arial" w:hAnsi="Arial" w:cs="Arial"/>
                <w:color w:val="404040" w:themeColor="text1" w:themeTint="BF"/>
              </w:rPr>
              <w:t xml:space="preserve">No </w:t>
            </w:r>
          </w:p>
        </w:tc>
      </w:tr>
      <w:tr w:rsidR="008D7737" w14:paraId="7B781454" w14:textId="77777777" w:rsidTr="001A1ECD">
        <w:trPr>
          <w:trHeight w:val="567"/>
        </w:trPr>
        <w:tc>
          <w:tcPr>
            <w:tcW w:w="10478" w:type="dxa"/>
            <w:gridSpan w:val="2"/>
            <w:shd w:val="clear" w:color="auto" w:fill="A6A6A6" w:themeFill="background1" w:themeFillShade="A6"/>
            <w:vAlign w:val="center"/>
          </w:tcPr>
          <w:p w14:paraId="05CBEE0D" w14:textId="7DCE2840" w:rsidR="008D7737" w:rsidRDefault="00C21A65" w:rsidP="008D7737">
            <w:pPr>
              <w:ind w:left="142"/>
            </w:pPr>
            <w:r>
              <w:rPr>
                <w:rFonts w:ascii="Arial" w:hAnsi="Arial" w:cs="Arial"/>
                <w:b/>
                <w:color w:val="FFFFFF" w:themeColor="background1"/>
                <w:sz w:val="28"/>
              </w:rPr>
              <w:t>Introduction:</w:t>
            </w:r>
          </w:p>
        </w:tc>
      </w:tr>
      <w:tr w:rsidR="008D7737" w14:paraId="5EE9ED7B" w14:textId="77777777" w:rsidTr="00E46B3E">
        <w:trPr>
          <w:trHeight w:val="1379"/>
        </w:trPr>
        <w:tc>
          <w:tcPr>
            <w:tcW w:w="10478" w:type="dxa"/>
            <w:gridSpan w:val="2"/>
          </w:tcPr>
          <w:p w14:paraId="35E1D45E" w14:textId="77777777" w:rsidR="002C76A6" w:rsidRPr="002C76A6" w:rsidRDefault="002C76A6" w:rsidP="002C76A6">
            <w:pPr>
              <w:spacing w:before="100" w:beforeAutospacing="1" w:after="100" w:afterAutospacing="1"/>
              <w:rPr>
                <w:rFonts w:ascii="Arial" w:hAnsi="Arial" w:cs="Arial"/>
                <w:b/>
                <w:bCs/>
                <w:color w:val="808080" w:themeColor="background1" w:themeShade="80"/>
                <w:lang w:val="en-US"/>
              </w:rPr>
            </w:pPr>
            <w:r w:rsidRPr="002C76A6">
              <w:rPr>
                <w:rFonts w:ascii="Arial" w:hAnsi="Arial" w:cs="Arial"/>
                <w:b/>
                <w:bCs/>
                <w:color w:val="808080" w:themeColor="background1" w:themeShade="80"/>
                <w:lang w:val="en-US"/>
              </w:rPr>
              <w:t>About MSI Reproductive Choices</w:t>
            </w:r>
          </w:p>
          <w:p w14:paraId="339CE3F4" w14:textId="77777777" w:rsidR="002C76A6" w:rsidRPr="002C76A6" w:rsidRDefault="002C76A6" w:rsidP="002C76A6">
            <w:pPr>
              <w:spacing w:before="100" w:beforeAutospacing="1" w:after="100" w:afterAutospacing="1"/>
              <w:rPr>
                <w:rFonts w:ascii="Arial" w:hAnsi="Arial" w:cs="Arial"/>
                <w:color w:val="808080" w:themeColor="background1" w:themeShade="80"/>
                <w:lang w:val="en-US"/>
              </w:rPr>
            </w:pPr>
            <w:r w:rsidRPr="002C76A6">
              <w:rPr>
                <w:rFonts w:ascii="Arial" w:hAnsi="Arial" w:cs="Arial"/>
                <w:color w:val="808080" w:themeColor="background1" w:themeShade="80"/>
                <w:lang w:val="en-US"/>
              </w:rPr>
              <w:t xml:space="preserve">MSI Reproductive Choices is a global leader in sexual and reproductive healthcare, driven by the belief that everyone deserves the right to choose. From contraception to safe abortion and life-saving post-abortion care, we </w:t>
            </w:r>
            <w:proofErr w:type="gramStart"/>
            <w:r w:rsidRPr="002C76A6">
              <w:rPr>
                <w:rFonts w:ascii="Arial" w:hAnsi="Arial" w:cs="Arial"/>
                <w:color w:val="808080" w:themeColor="background1" w:themeShade="80"/>
                <w:lang w:val="en-US"/>
              </w:rPr>
              <w:t>are dedicated to providing</w:t>
            </w:r>
            <w:proofErr w:type="gramEnd"/>
            <w:r w:rsidRPr="002C76A6">
              <w:rPr>
                <w:rFonts w:ascii="Arial" w:hAnsi="Arial" w:cs="Arial"/>
                <w:color w:val="808080" w:themeColor="background1" w:themeShade="80"/>
                <w:lang w:val="en-US"/>
              </w:rPr>
              <w:t xml:space="preserve"> compassionate, affordable, and high-quality services for all. Access to reproductive choice is transformative—it can empower someone to complete their education, build a career, care for their family, and ultimately shape their own future. At its core, reproductive choice fosters a fairer, more equal world.</w:t>
            </w:r>
          </w:p>
          <w:p w14:paraId="24E1DE42" w14:textId="77777777" w:rsidR="002C76A6" w:rsidRPr="002C76A6" w:rsidRDefault="002C76A6" w:rsidP="002C76A6">
            <w:pPr>
              <w:spacing w:before="100" w:beforeAutospacing="1" w:after="100" w:afterAutospacing="1"/>
              <w:rPr>
                <w:rFonts w:ascii="Arial" w:hAnsi="Arial" w:cs="Arial"/>
                <w:color w:val="808080" w:themeColor="background1" w:themeShade="80"/>
                <w:lang w:val="en-US"/>
              </w:rPr>
            </w:pPr>
            <w:r w:rsidRPr="002C76A6">
              <w:rPr>
                <w:rFonts w:ascii="Arial" w:hAnsi="Arial" w:cs="Arial"/>
                <w:color w:val="808080" w:themeColor="background1" w:themeShade="80"/>
                <w:lang w:val="en-US"/>
              </w:rPr>
              <w:t>Today, MSI has over 9,000 passionate team members working across 36 countries. Our success stems from locally led, entrepreneurial teams who are deeply committed to delivering client-centred care within their communities. As a social business, we prioritize sustainable, efficient funding and delivery models, ensuring that the women and girls we serve today will continue to have choices tomorrow.</w:t>
            </w:r>
          </w:p>
          <w:p w14:paraId="2A979C27" w14:textId="77777777" w:rsidR="002C76A6" w:rsidRPr="002C76A6" w:rsidRDefault="002C76A6" w:rsidP="002C76A6">
            <w:pPr>
              <w:spacing w:before="100" w:beforeAutospacing="1" w:after="100" w:afterAutospacing="1"/>
              <w:rPr>
                <w:rFonts w:ascii="Arial" w:hAnsi="Arial" w:cs="Arial"/>
                <w:b/>
                <w:bCs/>
                <w:color w:val="808080" w:themeColor="background1" w:themeShade="80"/>
                <w:lang w:val="en-US"/>
              </w:rPr>
            </w:pPr>
            <w:r w:rsidRPr="002C76A6">
              <w:rPr>
                <w:rFonts w:ascii="Arial" w:hAnsi="Arial" w:cs="Arial"/>
                <w:b/>
                <w:bCs/>
                <w:color w:val="808080" w:themeColor="background1" w:themeShade="80"/>
                <w:lang w:val="en-US"/>
              </w:rPr>
              <w:t>The Evidence and Impact Team</w:t>
            </w:r>
          </w:p>
          <w:p w14:paraId="7651B43F" w14:textId="4D60FE1A" w:rsidR="002C76A6" w:rsidRPr="002C76A6" w:rsidRDefault="002C76A6" w:rsidP="002C76A6">
            <w:pPr>
              <w:spacing w:before="100" w:beforeAutospacing="1" w:after="100" w:afterAutospacing="1"/>
              <w:rPr>
                <w:rFonts w:ascii="Arial" w:hAnsi="Arial" w:cs="Arial"/>
                <w:color w:val="808080" w:themeColor="background1" w:themeShade="80"/>
                <w:lang w:val="en-US"/>
              </w:rPr>
            </w:pPr>
            <w:r w:rsidRPr="002C76A6">
              <w:rPr>
                <w:rFonts w:ascii="Arial" w:hAnsi="Arial" w:cs="Arial"/>
                <w:color w:val="808080" w:themeColor="background1" w:themeShade="80"/>
                <w:lang w:val="en-US"/>
              </w:rPr>
              <w:t>As a vital part of the Technical Service Department, the Evidence and Impact Team provides strategic leadership and expert support in generating, interpreting, and applying high-quality evidence to advance MSI’s mission.</w:t>
            </w:r>
            <w:r>
              <w:rPr>
                <w:rFonts w:ascii="Arial" w:hAnsi="Arial" w:cs="Arial"/>
                <w:color w:val="808080" w:themeColor="background1" w:themeShade="80"/>
                <w:lang w:val="en-US"/>
              </w:rPr>
              <w:t xml:space="preserve"> </w:t>
            </w:r>
            <w:r w:rsidRPr="002C76A6">
              <w:rPr>
                <w:rFonts w:ascii="Arial" w:hAnsi="Arial" w:cs="Arial"/>
                <w:color w:val="808080" w:themeColor="background1" w:themeShade="80"/>
                <w:lang w:val="en-US"/>
              </w:rPr>
              <w:t>Our team works closely with country programmes to harness routine data, uncover meaningful insights, and drive continuous programme improvement. We design and deliver strategic research studies and tailor evaluations to inform the development and scaling of innovations. Our goal is to power impactful programming and influence the wider SRHR sector through cutting-edge research, actionable insights, and evidence-led thought leadership.</w:t>
            </w:r>
          </w:p>
          <w:p w14:paraId="377CCAE6" w14:textId="77777777" w:rsidR="002C76A6" w:rsidRPr="002C76A6" w:rsidRDefault="002C76A6" w:rsidP="002C76A6">
            <w:pPr>
              <w:spacing w:before="100" w:beforeAutospacing="1" w:after="100" w:afterAutospacing="1"/>
              <w:rPr>
                <w:rFonts w:ascii="Arial" w:hAnsi="Arial" w:cs="Arial"/>
                <w:color w:val="808080" w:themeColor="background1" w:themeShade="80"/>
                <w:lang w:val="en-US"/>
              </w:rPr>
            </w:pPr>
            <w:r w:rsidRPr="002C76A6">
              <w:rPr>
                <w:rFonts w:ascii="Arial" w:hAnsi="Arial" w:cs="Arial"/>
                <w:color w:val="808080" w:themeColor="background1" w:themeShade="80"/>
                <w:lang w:val="en-US"/>
              </w:rPr>
              <w:t>Key areas of focus include:</w:t>
            </w:r>
          </w:p>
          <w:p w14:paraId="4980B6B1" w14:textId="77777777" w:rsidR="002C76A6" w:rsidRPr="002C76A6" w:rsidRDefault="002C76A6" w:rsidP="002C76A6">
            <w:pPr>
              <w:numPr>
                <w:ilvl w:val="1"/>
                <w:numId w:val="7"/>
              </w:numPr>
              <w:spacing w:before="120"/>
              <w:jc w:val="both"/>
              <w:rPr>
                <w:rFonts w:ascii="Arial" w:hAnsi="Arial" w:cs="Arial"/>
                <w:color w:val="808080" w:themeColor="background1" w:themeShade="80"/>
                <w:lang w:val="en-US"/>
              </w:rPr>
            </w:pPr>
            <w:r w:rsidRPr="002C76A6">
              <w:rPr>
                <w:rFonts w:ascii="Arial" w:hAnsi="Arial" w:cs="Arial"/>
                <w:color w:val="808080" w:themeColor="background1" w:themeShade="80"/>
                <w:lang w:val="en-US"/>
              </w:rPr>
              <w:t>Facilitating access to user-centred, operational data that informs evidence-based decision making and generates programme-relevant insights.</w:t>
            </w:r>
          </w:p>
          <w:p w14:paraId="69ED75AC" w14:textId="042C3879" w:rsidR="002C76A6" w:rsidRPr="002C76A6" w:rsidRDefault="002C76A6" w:rsidP="002C76A6">
            <w:pPr>
              <w:numPr>
                <w:ilvl w:val="1"/>
                <w:numId w:val="7"/>
              </w:numPr>
              <w:spacing w:before="120"/>
              <w:jc w:val="both"/>
              <w:rPr>
                <w:rFonts w:ascii="Arial" w:hAnsi="Arial" w:cs="Arial"/>
                <w:color w:val="808080" w:themeColor="background1" w:themeShade="80"/>
                <w:lang w:val="en-US"/>
              </w:rPr>
            </w:pPr>
            <w:r w:rsidRPr="002C76A6">
              <w:rPr>
                <w:rFonts w:ascii="Arial" w:hAnsi="Arial" w:cs="Arial"/>
                <w:color w:val="808080" w:themeColor="background1" w:themeShade="80"/>
                <w:lang w:val="en-US"/>
              </w:rPr>
              <w:lastRenderedPageBreak/>
              <w:t xml:space="preserve">Conducting rigorous </w:t>
            </w:r>
            <w:r w:rsidR="007B20C7">
              <w:rPr>
                <w:rFonts w:ascii="Arial" w:hAnsi="Arial" w:cs="Arial"/>
                <w:color w:val="808080" w:themeColor="background1" w:themeShade="80"/>
                <w:lang w:val="en-US"/>
              </w:rPr>
              <w:t>evaluations</w:t>
            </w:r>
            <w:r w:rsidRPr="002C76A6">
              <w:rPr>
                <w:rFonts w:ascii="Arial" w:hAnsi="Arial" w:cs="Arial"/>
                <w:color w:val="808080" w:themeColor="background1" w:themeShade="80"/>
                <w:lang w:val="en-US"/>
              </w:rPr>
              <w:t xml:space="preserve"> to improve client experience and expand equitable access to SRHR services, particularly for historically marginalised groups—ensuring all studies are ethical, methodologically sound, strategic, and effectively disseminated to enhance programme outcomes.</w:t>
            </w:r>
          </w:p>
          <w:p w14:paraId="55C82B5D" w14:textId="77777777" w:rsidR="002C76A6" w:rsidRPr="002C76A6" w:rsidRDefault="002C76A6" w:rsidP="002C76A6">
            <w:pPr>
              <w:numPr>
                <w:ilvl w:val="1"/>
                <w:numId w:val="7"/>
              </w:numPr>
              <w:spacing w:before="120"/>
              <w:jc w:val="both"/>
              <w:rPr>
                <w:rFonts w:ascii="Arial" w:hAnsi="Arial" w:cs="Arial"/>
                <w:color w:val="808080" w:themeColor="background1" w:themeShade="80"/>
                <w:lang w:val="en-US"/>
              </w:rPr>
            </w:pPr>
            <w:r w:rsidRPr="002C76A6">
              <w:rPr>
                <w:rFonts w:ascii="Arial" w:hAnsi="Arial" w:cs="Arial"/>
                <w:color w:val="808080" w:themeColor="background1" w:themeShade="80"/>
                <w:lang w:val="en-US"/>
              </w:rPr>
              <w:t>Fostering a learning and innovative culture that champions evidence-based practice across the sector and supports MSI’s fundraising goals.</w:t>
            </w:r>
          </w:p>
          <w:p w14:paraId="7B346D7E" w14:textId="77777777" w:rsidR="002C76A6" w:rsidRPr="002C76A6" w:rsidRDefault="002C76A6" w:rsidP="002C76A6">
            <w:pPr>
              <w:numPr>
                <w:ilvl w:val="1"/>
                <w:numId w:val="7"/>
              </w:numPr>
              <w:spacing w:before="120"/>
              <w:jc w:val="both"/>
              <w:rPr>
                <w:rFonts w:ascii="Arial" w:hAnsi="Arial" w:cs="Arial"/>
                <w:color w:val="808080" w:themeColor="background1" w:themeShade="80"/>
                <w:lang w:val="en-US"/>
              </w:rPr>
            </w:pPr>
            <w:r w:rsidRPr="002C76A6">
              <w:rPr>
                <w:rFonts w:ascii="Arial" w:hAnsi="Arial" w:cs="Arial"/>
                <w:color w:val="808080" w:themeColor="background1" w:themeShade="80"/>
                <w:lang w:val="en-US"/>
              </w:rPr>
              <w:t>Driving scale, quality, and sustainability in MSI programming across all service delivery channels through evidence and insights.</w:t>
            </w:r>
          </w:p>
          <w:p w14:paraId="25596B65" w14:textId="77777777" w:rsidR="002C76A6" w:rsidRPr="002C76A6" w:rsidRDefault="002C76A6" w:rsidP="002C76A6">
            <w:pPr>
              <w:numPr>
                <w:ilvl w:val="1"/>
                <w:numId w:val="7"/>
              </w:numPr>
              <w:spacing w:before="120"/>
              <w:jc w:val="both"/>
              <w:rPr>
                <w:rFonts w:ascii="Arial" w:hAnsi="Arial" w:cs="Arial"/>
                <w:color w:val="808080" w:themeColor="background1" w:themeShade="80"/>
                <w:lang w:val="en-US"/>
              </w:rPr>
            </w:pPr>
            <w:r w:rsidRPr="002C76A6">
              <w:rPr>
                <w:rFonts w:ascii="Arial" w:hAnsi="Arial" w:cs="Arial"/>
                <w:color w:val="808080" w:themeColor="background1" w:themeShade="80"/>
                <w:lang w:val="en-US"/>
              </w:rPr>
              <w:t>Promoting collaboration by conducting evidence generation in partnership with country programmes and external research bodies, strengthening analytical capacity and maximizing research impact.</w:t>
            </w:r>
          </w:p>
          <w:p w14:paraId="5D4C9B2D" w14:textId="3A09584E" w:rsidR="00E46B3E" w:rsidRPr="002C76A6" w:rsidRDefault="00E46B3E" w:rsidP="002C76A6">
            <w:pPr>
              <w:spacing w:after="120"/>
              <w:rPr>
                <w:rFonts w:ascii="Arial" w:hAnsi="Arial" w:cs="Arial"/>
                <w:color w:val="808080" w:themeColor="background1" w:themeShade="80"/>
                <w:lang w:val="en-US"/>
              </w:rPr>
            </w:pPr>
          </w:p>
        </w:tc>
      </w:tr>
      <w:tr w:rsidR="008D7737" w14:paraId="27144061" w14:textId="77777777" w:rsidTr="001A1ECD">
        <w:trPr>
          <w:trHeight w:val="567"/>
        </w:trPr>
        <w:tc>
          <w:tcPr>
            <w:tcW w:w="10478" w:type="dxa"/>
            <w:gridSpan w:val="2"/>
            <w:shd w:val="clear" w:color="auto" w:fill="A6A6A6" w:themeFill="background1" w:themeFillShade="A6"/>
            <w:vAlign w:val="center"/>
          </w:tcPr>
          <w:p w14:paraId="4F48633F" w14:textId="77777777" w:rsidR="008D7737" w:rsidRDefault="008D7737" w:rsidP="008D7737">
            <w:pPr>
              <w:ind w:left="142"/>
              <w:rPr>
                <w:rFonts w:ascii="Arial" w:hAnsi="Arial" w:cs="Arial"/>
                <w:b/>
                <w:color w:val="7F7F7F" w:themeColor="text1" w:themeTint="80"/>
              </w:rPr>
            </w:pPr>
            <w:r>
              <w:rPr>
                <w:rFonts w:ascii="Arial" w:hAnsi="Arial" w:cs="Arial"/>
                <w:b/>
                <w:color w:val="FFFFFF" w:themeColor="background1"/>
                <w:sz w:val="28"/>
              </w:rPr>
              <w:lastRenderedPageBreak/>
              <w:t>The role</w:t>
            </w:r>
          </w:p>
        </w:tc>
      </w:tr>
      <w:tr w:rsidR="008D7737" w14:paraId="4D127BF0" w14:textId="77777777" w:rsidTr="004F0589">
        <w:trPr>
          <w:trHeight w:val="1826"/>
        </w:trPr>
        <w:tc>
          <w:tcPr>
            <w:tcW w:w="10478" w:type="dxa"/>
            <w:gridSpan w:val="2"/>
          </w:tcPr>
          <w:p w14:paraId="01BD1871" w14:textId="77777777" w:rsidR="0095619A" w:rsidRDefault="0095619A" w:rsidP="0095619A">
            <w:pPr>
              <w:autoSpaceDE w:val="0"/>
              <w:autoSpaceDN w:val="0"/>
              <w:adjustRightInd w:val="0"/>
              <w:rPr>
                <w:rFonts w:ascii="Arial" w:hAnsi="Arial" w:cs="Arial"/>
                <w:color w:val="404040" w:themeColor="text1" w:themeTint="BF"/>
              </w:rPr>
            </w:pPr>
          </w:p>
          <w:p w14:paraId="425EE20A" w14:textId="1AA9C24A" w:rsidR="00EF28E4" w:rsidRPr="008940F8" w:rsidRDefault="007B20C7" w:rsidP="003162B9">
            <w:pPr>
              <w:rPr>
                <w:rFonts w:ascii="Arial" w:hAnsi="Arial" w:cs="Arial"/>
                <w:color w:val="7F7F7F" w:themeColor="text1" w:themeTint="80"/>
              </w:rPr>
            </w:pPr>
            <w:r w:rsidRPr="007B20C7">
              <w:rPr>
                <w:rFonts w:ascii="Arial" w:hAnsi="Arial" w:cs="Arial"/>
                <w:color w:val="7F7F7F" w:themeColor="text1" w:themeTint="80"/>
              </w:rPr>
              <w:t>Lead MSI’s operational monitoring, evaluation, and learning agenda to ensure the systematic capture of programme insights and robust evidence generation that drives both improved programme delivery and supports future funding opportunities.</w:t>
            </w:r>
          </w:p>
        </w:tc>
      </w:tr>
    </w:tbl>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689"/>
        <w:gridCol w:w="7789"/>
      </w:tblGrid>
      <w:tr w:rsidR="00DB289F" w14:paraId="6979542D" w14:textId="77777777" w:rsidTr="7488C91E">
        <w:trPr>
          <w:trHeight w:val="567"/>
        </w:trPr>
        <w:tc>
          <w:tcPr>
            <w:tcW w:w="10478" w:type="dxa"/>
            <w:gridSpan w:val="2"/>
            <w:shd w:val="clear" w:color="auto" w:fill="A6A6A6" w:themeFill="background1" w:themeFillShade="A6"/>
            <w:vAlign w:val="center"/>
          </w:tcPr>
          <w:p w14:paraId="0F2A6BE1" w14:textId="77777777" w:rsidR="00DB289F" w:rsidRPr="00FA2E00" w:rsidRDefault="00DB289F" w:rsidP="00DB289F">
            <w:pPr>
              <w:ind w:left="142"/>
              <w:rPr>
                <w:rFonts w:ascii="Arial" w:hAnsi="Arial" w:cs="Arial"/>
                <w:color w:val="404040" w:themeColor="text1" w:themeTint="BF"/>
              </w:rPr>
            </w:pPr>
            <w:r w:rsidRPr="00DB289F">
              <w:rPr>
                <w:rFonts w:ascii="Arial" w:hAnsi="Arial" w:cs="Arial"/>
                <w:b/>
                <w:color w:val="FFFFFF" w:themeColor="background1"/>
                <w:sz w:val="28"/>
              </w:rPr>
              <w:t>Key Responsibilities</w:t>
            </w:r>
          </w:p>
        </w:tc>
      </w:tr>
      <w:tr w:rsidR="0095619A" w14:paraId="6E787083" w14:textId="77777777" w:rsidTr="7488C91E">
        <w:trPr>
          <w:trHeight w:val="2127"/>
        </w:trPr>
        <w:tc>
          <w:tcPr>
            <w:tcW w:w="10478" w:type="dxa"/>
            <w:gridSpan w:val="2"/>
          </w:tcPr>
          <w:p w14:paraId="7ED1D3C8" w14:textId="2A22D3EB" w:rsidR="00981E33" w:rsidRPr="009831A9" w:rsidRDefault="006A038D" w:rsidP="009831A9">
            <w:pPr>
              <w:spacing w:before="120"/>
              <w:jc w:val="both"/>
              <w:rPr>
                <w:rFonts w:ascii="Arial" w:hAnsi="Arial" w:cs="Arial"/>
                <w:b/>
                <w:bCs/>
                <w:color w:val="404040" w:themeColor="text1" w:themeTint="BF"/>
                <w:lang w:val="en-US"/>
              </w:rPr>
            </w:pPr>
            <w:r>
              <w:br w:type="page"/>
            </w:r>
          </w:p>
          <w:p w14:paraId="7C365950" w14:textId="2E229CB3" w:rsidR="00E86989" w:rsidRPr="003F4D7E" w:rsidRDefault="00E86989" w:rsidP="006A1BA0">
            <w:pPr>
              <w:pStyle w:val="ListParagraph"/>
              <w:numPr>
                <w:ilvl w:val="0"/>
                <w:numId w:val="17"/>
              </w:numPr>
              <w:rPr>
                <w:rFonts w:ascii="Arial" w:hAnsi="Arial" w:cs="Arial"/>
                <w:b/>
                <w:bCs/>
                <w:color w:val="00B0F0"/>
                <w:lang w:val="en-US"/>
              </w:rPr>
            </w:pPr>
            <w:r w:rsidRPr="00981E33">
              <w:rPr>
                <w:rFonts w:ascii="Arial" w:hAnsi="Arial" w:cs="Arial"/>
                <w:b/>
                <w:bCs/>
                <w:color w:val="00B0F0"/>
                <w:lang w:val="en-US"/>
              </w:rPr>
              <w:t xml:space="preserve">Strategic </w:t>
            </w:r>
            <w:r w:rsidR="00540F81" w:rsidRPr="00981E33">
              <w:rPr>
                <w:rFonts w:ascii="Arial" w:hAnsi="Arial" w:cs="Arial"/>
                <w:b/>
                <w:bCs/>
                <w:color w:val="00B0F0"/>
                <w:lang w:val="en-US"/>
              </w:rPr>
              <w:t>analytical and insight s</w:t>
            </w:r>
            <w:r w:rsidRPr="00981E33">
              <w:rPr>
                <w:rFonts w:ascii="Arial" w:hAnsi="Arial" w:cs="Arial"/>
                <w:b/>
                <w:bCs/>
                <w:color w:val="00B0F0"/>
                <w:lang w:val="en-US"/>
              </w:rPr>
              <w:t xml:space="preserve">upport to </w:t>
            </w:r>
            <w:r w:rsidR="00540F81" w:rsidRPr="00981E33">
              <w:rPr>
                <w:rFonts w:ascii="Arial" w:hAnsi="Arial" w:cs="Arial"/>
                <w:b/>
                <w:bCs/>
                <w:color w:val="00B0F0"/>
                <w:lang w:val="en-US"/>
              </w:rPr>
              <w:t>Operations</w:t>
            </w:r>
            <w:r w:rsidR="0007205F">
              <w:rPr>
                <w:rFonts w:ascii="Arial" w:hAnsi="Arial" w:cs="Arial"/>
                <w:b/>
                <w:bCs/>
                <w:color w:val="00B0F0"/>
                <w:lang w:val="en-US"/>
              </w:rPr>
              <w:t>, Ch</w:t>
            </w:r>
            <w:r w:rsidR="00093FBD" w:rsidRPr="00981E33">
              <w:rPr>
                <w:rFonts w:ascii="Arial" w:hAnsi="Arial" w:cs="Arial"/>
                <w:b/>
                <w:bCs/>
                <w:color w:val="00B0F0"/>
                <w:lang w:val="en-US"/>
              </w:rPr>
              <w:t>annel teams</w:t>
            </w:r>
          </w:p>
          <w:p w14:paraId="1AD58152" w14:textId="23E2BE58" w:rsidR="002F76AA" w:rsidRPr="002F76AA" w:rsidRDefault="002F76AA" w:rsidP="006A1BA0">
            <w:pPr>
              <w:pStyle w:val="ListParagraph"/>
              <w:numPr>
                <w:ilvl w:val="1"/>
                <w:numId w:val="17"/>
              </w:numPr>
              <w:spacing w:before="120"/>
              <w:jc w:val="both"/>
              <w:rPr>
                <w:rFonts w:ascii="Arial" w:hAnsi="Arial" w:cs="Arial"/>
                <w:color w:val="808080" w:themeColor="background1" w:themeShade="80"/>
              </w:rPr>
            </w:pPr>
            <w:r w:rsidRPr="002F76AA">
              <w:rPr>
                <w:rFonts w:ascii="Arial" w:hAnsi="Arial" w:cs="Arial"/>
                <w:color w:val="808080" w:themeColor="background1" w:themeShade="80"/>
              </w:rPr>
              <w:t>Lead the team in conducting quantitative and qualitative analyses to generate actionable insights that address critical operational and strategic questions, driving evidence-based decision-making across the organisation. Primary focus areas include outreach, public sector strengthening, and MS Ladies, with secondary focus on centres, maternities, and product social marketing.</w:t>
            </w:r>
          </w:p>
          <w:p w14:paraId="0BCED433" w14:textId="6236AD84" w:rsidR="002F76AA" w:rsidRPr="002F76AA" w:rsidRDefault="002F76AA" w:rsidP="006A1BA0">
            <w:pPr>
              <w:pStyle w:val="ListParagraph"/>
              <w:numPr>
                <w:ilvl w:val="1"/>
                <w:numId w:val="17"/>
              </w:numPr>
              <w:spacing w:before="120"/>
              <w:jc w:val="both"/>
              <w:rPr>
                <w:rFonts w:ascii="Arial" w:hAnsi="Arial" w:cs="Arial"/>
                <w:color w:val="808080" w:themeColor="background1" w:themeShade="80"/>
              </w:rPr>
            </w:pPr>
            <w:r w:rsidRPr="002F76AA">
              <w:rPr>
                <w:rFonts w:ascii="Arial" w:hAnsi="Arial" w:cs="Arial"/>
                <w:color w:val="808080" w:themeColor="background1" w:themeShade="80"/>
              </w:rPr>
              <w:t>Oversee cross-cutting analyses on key thematic priorities such as adolescent and youth programming, post-safe abortion/post-abortion care, contraceptive access, and client experience to inform programmatic improvements and strategic planning.</w:t>
            </w:r>
          </w:p>
          <w:p w14:paraId="18AF5EDA" w14:textId="356184DB" w:rsidR="002F76AA" w:rsidRPr="002F76AA" w:rsidRDefault="002F76AA" w:rsidP="006A1BA0">
            <w:pPr>
              <w:pStyle w:val="ListParagraph"/>
              <w:numPr>
                <w:ilvl w:val="1"/>
                <w:numId w:val="17"/>
              </w:numPr>
              <w:spacing w:before="120"/>
              <w:jc w:val="both"/>
              <w:rPr>
                <w:rFonts w:ascii="Arial" w:hAnsi="Arial" w:cs="Arial"/>
                <w:color w:val="808080" w:themeColor="background1" w:themeShade="80"/>
              </w:rPr>
            </w:pPr>
            <w:r w:rsidRPr="002F76AA">
              <w:rPr>
                <w:rFonts w:ascii="Arial" w:hAnsi="Arial" w:cs="Arial"/>
                <w:color w:val="808080" w:themeColor="background1" w:themeShade="80"/>
              </w:rPr>
              <w:t>Provide country teams with expert support in data interpretation and evidence synthesis to guide effective programming decisions.</w:t>
            </w:r>
          </w:p>
          <w:p w14:paraId="4DA81721" w14:textId="77777777" w:rsidR="003F4D7E" w:rsidRPr="002F76AA" w:rsidRDefault="003F4D7E" w:rsidP="003F4D7E">
            <w:pPr>
              <w:rPr>
                <w:rFonts w:ascii="Arial" w:hAnsi="Arial" w:cs="Arial"/>
                <w:b/>
                <w:bCs/>
                <w:color w:val="404040" w:themeColor="text1" w:themeTint="BF"/>
              </w:rPr>
            </w:pPr>
          </w:p>
          <w:p w14:paraId="48BE1BCF" w14:textId="27729E31" w:rsidR="003F4D7E" w:rsidRPr="00956578" w:rsidRDefault="003F4D7E" w:rsidP="006A1BA0">
            <w:pPr>
              <w:pStyle w:val="ListParagraph"/>
              <w:numPr>
                <w:ilvl w:val="0"/>
                <w:numId w:val="17"/>
              </w:numPr>
              <w:rPr>
                <w:rFonts w:ascii="Arial" w:hAnsi="Arial" w:cs="Arial"/>
                <w:b/>
                <w:bCs/>
                <w:color w:val="00B0F0"/>
                <w:lang w:val="en-US"/>
              </w:rPr>
            </w:pPr>
            <w:r w:rsidRPr="00956578">
              <w:rPr>
                <w:rFonts w:ascii="Arial" w:hAnsi="Arial" w:cs="Arial"/>
                <w:b/>
                <w:bCs/>
                <w:color w:val="00B0F0"/>
                <w:lang w:val="en-US"/>
              </w:rPr>
              <w:t>Learning</w:t>
            </w:r>
            <w:r w:rsidR="004419C9">
              <w:rPr>
                <w:rFonts w:ascii="Arial" w:hAnsi="Arial" w:cs="Arial"/>
                <w:b/>
                <w:bCs/>
                <w:color w:val="00B0F0"/>
                <w:lang w:val="en-US"/>
              </w:rPr>
              <w:t xml:space="preserve">, knowledge </w:t>
            </w:r>
            <w:proofErr w:type="gramStart"/>
            <w:r w:rsidR="004419C9">
              <w:rPr>
                <w:rFonts w:ascii="Arial" w:hAnsi="Arial" w:cs="Arial"/>
                <w:b/>
                <w:bCs/>
                <w:color w:val="00B0F0"/>
                <w:lang w:val="en-US"/>
              </w:rPr>
              <w:t>sharing</w:t>
            </w:r>
            <w:proofErr w:type="gramEnd"/>
            <w:r w:rsidR="004419C9">
              <w:rPr>
                <w:rFonts w:ascii="Arial" w:hAnsi="Arial" w:cs="Arial"/>
                <w:b/>
                <w:bCs/>
                <w:color w:val="00B0F0"/>
                <w:lang w:val="en-US"/>
              </w:rPr>
              <w:t xml:space="preserve"> </w:t>
            </w:r>
            <w:r w:rsidR="0079223F">
              <w:rPr>
                <w:rFonts w:ascii="Arial" w:hAnsi="Arial" w:cs="Arial"/>
                <w:b/>
                <w:bCs/>
                <w:color w:val="00B0F0"/>
                <w:lang w:val="en-US"/>
              </w:rPr>
              <w:t>and sector thought leadership</w:t>
            </w:r>
          </w:p>
          <w:p w14:paraId="3A298CB1" w14:textId="483F0322" w:rsidR="00C207E1" w:rsidRPr="00C207E1" w:rsidRDefault="00C207E1" w:rsidP="006A1BA0">
            <w:pPr>
              <w:pStyle w:val="ListParagraph"/>
              <w:numPr>
                <w:ilvl w:val="1"/>
                <w:numId w:val="17"/>
              </w:numPr>
              <w:rPr>
                <w:rFonts w:ascii="Arial" w:hAnsi="Arial" w:cs="Arial"/>
                <w:color w:val="808080" w:themeColor="background1" w:themeShade="80"/>
              </w:rPr>
            </w:pPr>
            <w:r w:rsidRPr="00C207E1">
              <w:rPr>
                <w:rFonts w:ascii="Arial" w:hAnsi="Arial" w:cs="Arial"/>
                <w:color w:val="808080" w:themeColor="background1" w:themeShade="80"/>
              </w:rPr>
              <w:t>Foster cross-departmental collaboration to promote knowledge sharing, ensuring evidence and lessons learned are integrated into future programme design and MSI’s “success models.”</w:t>
            </w:r>
          </w:p>
          <w:p w14:paraId="670735FE" w14:textId="7B868B33" w:rsidR="00C207E1" w:rsidRPr="00C207E1" w:rsidRDefault="00C207E1" w:rsidP="006A1BA0">
            <w:pPr>
              <w:pStyle w:val="ListParagraph"/>
              <w:numPr>
                <w:ilvl w:val="1"/>
                <w:numId w:val="17"/>
              </w:numPr>
              <w:rPr>
                <w:rFonts w:ascii="Arial" w:hAnsi="Arial" w:cs="Arial"/>
                <w:color w:val="808080" w:themeColor="background1" w:themeShade="80"/>
              </w:rPr>
            </w:pPr>
            <w:r w:rsidRPr="00C207E1">
              <w:rPr>
                <w:rFonts w:ascii="Arial" w:hAnsi="Arial" w:cs="Arial"/>
                <w:color w:val="808080" w:themeColor="background1" w:themeShade="80"/>
              </w:rPr>
              <w:t>Monitor global best practices and innovations in SRHR service delivery, translating relevant insights into clear, actionable guidance for MSI’s operational teams to drive adoption and improvement.</w:t>
            </w:r>
          </w:p>
          <w:p w14:paraId="1AAF4D5B" w14:textId="7E11337E" w:rsidR="00C207E1" w:rsidRPr="00C207E1" w:rsidRDefault="00C207E1" w:rsidP="006A1BA0">
            <w:pPr>
              <w:pStyle w:val="ListParagraph"/>
              <w:numPr>
                <w:ilvl w:val="1"/>
                <w:numId w:val="17"/>
              </w:numPr>
              <w:rPr>
                <w:rFonts w:ascii="Arial" w:hAnsi="Arial" w:cs="Arial"/>
                <w:color w:val="808080" w:themeColor="background1" w:themeShade="80"/>
              </w:rPr>
            </w:pPr>
            <w:r w:rsidRPr="00C207E1">
              <w:rPr>
                <w:rFonts w:ascii="Arial" w:hAnsi="Arial" w:cs="Arial"/>
                <w:color w:val="808080" w:themeColor="background1" w:themeShade="80"/>
              </w:rPr>
              <w:t>Contribute MSI’s evidence to global guidance by collaborating with key partners (e.g., WHO, FP2030) and actively participating in sector-wide knowledge exchange.</w:t>
            </w:r>
          </w:p>
          <w:p w14:paraId="52376E1B" w14:textId="1EDBE73E" w:rsidR="00C207E1" w:rsidRPr="00C207E1" w:rsidRDefault="00C207E1" w:rsidP="006A1BA0">
            <w:pPr>
              <w:pStyle w:val="ListParagraph"/>
              <w:numPr>
                <w:ilvl w:val="1"/>
                <w:numId w:val="17"/>
              </w:numPr>
              <w:rPr>
                <w:rFonts w:ascii="Arial" w:hAnsi="Arial" w:cs="Arial"/>
                <w:color w:val="808080" w:themeColor="background1" w:themeShade="80"/>
              </w:rPr>
            </w:pPr>
            <w:r w:rsidRPr="00C207E1">
              <w:rPr>
                <w:rFonts w:ascii="Arial" w:hAnsi="Arial" w:cs="Arial"/>
                <w:color w:val="808080" w:themeColor="background1" w:themeShade="80"/>
              </w:rPr>
              <w:t>Disseminate MSI’s evidence externally through diverse strategic platforms, including internal and external webinars, case studies, evidence compendiums, and other communication channels.</w:t>
            </w:r>
          </w:p>
          <w:p w14:paraId="3387D7AD" w14:textId="4CEEC4D3" w:rsidR="00C207E1" w:rsidRPr="00C207E1" w:rsidRDefault="00C207E1" w:rsidP="006A1BA0">
            <w:pPr>
              <w:pStyle w:val="ListParagraph"/>
              <w:numPr>
                <w:ilvl w:val="1"/>
                <w:numId w:val="17"/>
              </w:numPr>
              <w:rPr>
                <w:rFonts w:ascii="Arial" w:hAnsi="Arial" w:cs="Arial"/>
                <w:color w:val="808080" w:themeColor="background1" w:themeShade="80"/>
              </w:rPr>
            </w:pPr>
            <w:r w:rsidRPr="00C207E1">
              <w:rPr>
                <w:rFonts w:ascii="Arial" w:hAnsi="Arial" w:cs="Arial"/>
                <w:color w:val="808080" w:themeColor="background1" w:themeShade="80"/>
              </w:rPr>
              <w:t>Support MSI’s fundraising efforts by providing evidence-based insights that strengthen donor proposals and guide strategic investments.</w:t>
            </w:r>
          </w:p>
          <w:p w14:paraId="7D69E7D4" w14:textId="54E09EF5" w:rsidR="00C207E1" w:rsidRPr="00C207E1" w:rsidRDefault="00C207E1" w:rsidP="006A1BA0">
            <w:pPr>
              <w:pStyle w:val="ListParagraph"/>
              <w:numPr>
                <w:ilvl w:val="1"/>
                <w:numId w:val="17"/>
              </w:numPr>
              <w:rPr>
                <w:rFonts w:ascii="Arial" w:hAnsi="Arial" w:cs="Arial"/>
                <w:color w:val="808080" w:themeColor="background1" w:themeShade="80"/>
              </w:rPr>
            </w:pPr>
            <w:r w:rsidRPr="00C207E1">
              <w:rPr>
                <w:rFonts w:ascii="Arial" w:hAnsi="Arial" w:cs="Arial"/>
                <w:color w:val="808080" w:themeColor="background1" w:themeShade="80"/>
              </w:rPr>
              <w:lastRenderedPageBreak/>
              <w:t>Develop and maintain systematic learning capture processes and evidence libraries to ensure insights are accessible and effectively utilized.</w:t>
            </w:r>
          </w:p>
          <w:p w14:paraId="73DC9ED8" w14:textId="77777777" w:rsidR="00EA0064" w:rsidRPr="00C207E1" w:rsidRDefault="00EA0064" w:rsidP="00EA0064">
            <w:pPr>
              <w:pStyle w:val="ListParagraph"/>
              <w:rPr>
                <w:rFonts w:ascii="Arial" w:hAnsi="Arial" w:cs="Arial"/>
                <w:color w:val="404040" w:themeColor="text1" w:themeTint="BF"/>
              </w:rPr>
            </w:pPr>
          </w:p>
          <w:p w14:paraId="67261A5A" w14:textId="77777777" w:rsidR="009831A9" w:rsidRPr="0078332F" w:rsidRDefault="009831A9" w:rsidP="009831A9">
            <w:pPr>
              <w:pStyle w:val="ListParagraph"/>
              <w:numPr>
                <w:ilvl w:val="0"/>
                <w:numId w:val="17"/>
              </w:numPr>
              <w:spacing w:before="120" w:after="200" w:line="276" w:lineRule="auto"/>
              <w:jc w:val="both"/>
              <w:rPr>
                <w:rFonts w:ascii="Arial" w:hAnsi="Arial" w:cs="Arial"/>
                <w:b/>
                <w:bCs/>
                <w:color w:val="00B0F0"/>
                <w:lang w:val="en-US"/>
              </w:rPr>
            </w:pPr>
            <w:r w:rsidRPr="0078332F">
              <w:rPr>
                <w:rFonts w:ascii="Arial" w:hAnsi="Arial" w:cs="Arial"/>
                <w:b/>
                <w:bCs/>
                <w:color w:val="00B0F0"/>
                <w:lang w:val="en-US"/>
              </w:rPr>
              <w:t>Donor Monitoring &amp; Evaluation &amp; Learning reporting excellence</w:t>
            </w:r>
          </w:p>
          <w:p w14:paraId="3BCDE7DB" w14:textId="77777777" w:rsidR="009831A9" w:rsidRPr="006A1BA0" w:rsidRDefault="009831A9" w:rsidP="009831A9">
            <w:pPr>
              <w:pStyle w:val="ListParagraph"/>
              <w:numPr>
                <w:ilvl w:val="1"/>
                <w:numId w:val="17"/>
              </w:numPr>
              <w:spacing w:before="120"/>
              <w:jc w:val="both"/>
              <w:rPr>
                <w:rFonts w:ascii="Arial" w:hAnsi="Arial" w:cs="Arial"/>
                <w:color w:val="808080" w:themeColor="background1" w:themeShade="80"/>
              </w:rPr>
            </w:pPr>
            <w:r w:rsidRPr="006A1BA0">
              <w:rPr>
                <w:rFonts w:ascii="Arial" w:hAnsi="Arial" w:cs="Arial"/>
                <w:color w:val="808080" w:themeColor="background1" w:themeShade="80"/>
              </w:rPr>
              <w:t>Lead the team to deliver donor MEL reporting and learning outcomes, ensuring submissions are timely, accurate, and compelling.</w:t>
            </w:r>
          </w:p>
          <w:p w14:paraId="65448B62" w14:textId="77777777" w:rsidR="009831A9" w:rsidRPr="006A1BA0" w:rsidRDefault="009831A9" w:rsidP="009831A9">
            <w:pPr>
              <w:pStyle w:val="ListParagraph"/>
              <w:numPr>
                <w:ilvl w:val="1"/>
                <w:numId w:val="17"/>
              </w:numPr>
              <w:spacing w:before="120"/>
              <w:jc w:val="both"/>
              <w:rPr>
                <w:rFonts w:ascii="Arial" w:hAnsi="Arial" w:cs="Arial"/>
                <w:color w:val="808080" w:themeColor="background1" w:themeShade="80"/>
              </w:rPr>
            </w:pPr>
            <w:r w:rsidRPr="006A1BA0">
              <w:rPr>
                <w:rFonts w:ascii="Arial" w:hAnsi="Arial" w:cs="Arial"/>
                <w:color w:val="808080" w:themeColor="background1" w:themeShade="80"/>
              </w:rPr>
              <w:t xml:space="preserve">Develop and maintain monitoring frameworks aligned with diverse donor requirements, including </w:t>
            </w:r>
            <w:proofErr w:type="spellStart"/>
            <w:r w:rsidRPr="006A1BA0">
              <w:rPr>
                <w:rFonts w:ascii="Arial" w:hAnsi="Arial" w:cs="Arial"/>
                <w:color w:val="808080" w:themeColor="background1" w:themeShade="80"/>
              </w:rPr>
              <w:t>logframes</w:t>
            </w:r>
            <w:proofErr w:type="spellEnd"/>
            <w:r w:rsidRPr="006A1BA0">
              <w:rPr>
                <w:rFonts w:ascii="Arial" w:hAnsi="Arial" w:cs="Arial"/>
                <w:color w:val="808080" w:themeColor="background1" w:themeShade="80"/>
              </w:rPr>
              <w:t>, theories of change, and evaluation plans for new proposals.</w:t>
            </w:r>
          </w:p>
          <w:p w14:paraId="11A40BBE" w14:textId="77777777" w:rsidR="009831A9" w:rsidRPr="006A1BA0" w:rsidRDefault="009831A9" w:rsidP="009831A9">
            <w:pPr>
              <w:pStyle w:val="ListParagraph"/>
              <w:numPr>
                <w:ilvl w:val="1"/>
                <w:numId w:val="17"/>
              </w:numPr>
              <w:spacing w:before="120"/>
              <w:jc w:val="both"/>
              <w:rPr>
                <w:rFonts w:ascii="Arial" w:hAnsi="Arial" w:cs="Arial"/>
                <w:color w:val="808080" w:themeColor="background1" w:themeShade="80"/>
              </w:rPr>
            </w:pPr>
            <w:r w:rsidRPr="006A1BA0">
              <w:rPr>
                <w:rFonts w:ascii="Arial" w:hAnsi="Arial" w:cs="Arial"/>
                <w:color w:val="808080" w:themeColor="background1" w:themeShade="80"/>
              </w:rPr>
              <w:t>Design and support monitoring systems and dashboards that provide real-time programme performance data to inform decision-making at country, regional, and global levels.</w:t>
            </w:r>
          </w:p>
          <w:p w14:paraId="5D632308" w14:textId="77777777" w:rsidR="009831A9" w:rsidRPr="006A1BA0" w:rsidRDefault="009831A9" w:rsidP="009831A9">
            <w:pPr>
              <w:pStyle w:val="ListParagraph"/>
              <w:numPr>
                <w:ilvl w:val="1"/>
                <w:numId w:val="17"/>
              </w:numPr>
              <w:spacing w:before="120"/>
              <w:jc w:val="both"/>
              <w:rPr>
                <w:rFonts w:ascii="Arial" w:hAnsi="Arial" w:cs="Arial"/>
                <w:color w:val="808080" w:themeColor="background1" w:themeShade="80"/>
              </w:rPr>
            </w:pPr>
            <w:r w:rsidRPr="006A1BA0">
              <w:rPr>
                <w:rFonts w:ascii="Arial" w:hAnsi="Arial" w:cs="Arial"/>
                <w:color w:val="808080" w:themeColor="background1" w:themeShade="80"/>
              </w:rPr>
              <w:t>Establish evaluation protocols and oversee programme assessments to ensure rigorous and consistent evaluation practices.</w:t>
            </w:r>
          </w:p>
          <w:p w14:paraId="3F43CDC9" w14:textId="77777777" w:rsidR="009831A9" w:rsidRPr="006A1BA0" w:rsidRDefault="009831A9" w:rsidP="009831A9">
            <w:pPr>
              <w:pStyle w:val="ListParagraph"/>
              <w:numPr>
                <w:ilvl w:val="1"/>
                <w:numId w:val="17"/>
              </w:numPr>
              <w:spacing w:before="120"/>
              <w:jc w:val="both"/>
              <w:rPr>
                <w:rFonts w:ascii="Arial" w:hAnsi="Arial" w:cs="Arial"/>
                <w:color w:val="808080" w:themeColor="background1" w:themeShade="80"/>
              </w:rPr>
            </w:pPr>
            <w:r w:rsidRPr="006A1BA0">
              <w:rPr>
                <w:rFonts w:ascii="Arial" w:hAnsi="Arial" w:cs="Arial"/>
                <w:color w:val="808080" w:themeColor="background1" w:themeShade="80"/>
              </w:rPr>
              <w:t>Establish evaluation protocols and oversight processes for programme assessments</w:t>
            </w:r>
          </w:p>
          <w:p w14:paraId="4D50AC66" w14:textId="77777777" w:rsidR="00147AD1" w:rsidRPr="009831A9" w:rsidRDefault="00147AD1" w:rsidP="00147AD1">
            <w:pPr>
              <w:pStyle w:val="ListParagraph"/>
              <w:rPr>
                <w:rFonts w:ascii="Arial" w:hAnsi="Arial" w:cs="Arial"/>
                <w:color w:val="404040" w:themeColor="text1" w:themeTint="BF"/>
              </w:rPr>
            </w:pPr>
          </w:p>
          <w:p w14:paraId="538E82E3" w14:textId="04DFDDB2" w:rsidR="00E86989" w:rsidRPr="00E30DE1" w:rsidRDefault="00E86989" w:rsidP="006A1BA0">
            <w:pPr>
              <w:pStyle w:val="ListParagraph"/>
              <w:numPr>
                <w:ilvl w:val="0"/>
                <w:numId w:val="17"/>
              </w:numPr>
              <w:spacing w:before="120"/>
              <w:jc w:val="both"/>
              <w:rPr>
                <w:rFonts w:ascii="Arial" w:hAnsi="Arial" w:cs="Arial"/>
                <w:b/>
                <w:bCs/>
                <w:color w:val="00B0F0"/>
                <w:lang w:val="en-US"/>
              </w:rPr>
            </w:pPr>
            <w:r w:rsidRPr="00E30DE1">
              <w:rPr>
                <w:rFonts w:ascii="Arial" w:hAnsi="Arial" w:cs="Arial"/>
                <w:b/>
                <w:bCs/>
                <w:color w:val="00B0F0"/>
                <w:lang w:val="en-US"/>
              </w:rPr>
              <w:t xml:space="preserve">Team Leadership &amp; </w:t>
            </w:r>
            <w:r w:rsidR="00B20877">
              <w:rPr>
                <w:rFonts w:ascii="Arial" w:hAnsi="Arial" w:cs="Arial"/>
                <w:b/>
                <w:bCs/>
                <w:color w:val="00B0F0"/>
                <w:lang w:val="en-US"/>
              </w:rPr>
              <w:t>capability d</w:t>
            </w:r>
            <w:r w:rsidRPr="00E30DE1">
              <w:rPr>
                <w:rFonts w:ascii="Arial" w:hAnsi="Arial" w:cs="Arial"/>
                <w:b/>
                <w:bCs/>
                <w:color w:val="00B0F0"/>
                <w:lang w:val="en-US"/>
              </w:rPr>
              <w:t>evelopment</w:t>
            </w:r>
          </w:p>
          <w:p w14:paraId="7109505A" w14:textId="35639715" w:rsidR="009814AB" w:rsidRPr="009814AB" w:rsidRDefault="009814AB" w:rsidP="006A1BA0">
            <w:pPr>
              <w:numPr>
                <w:ilvl w:val="1"/>
                <w:numId w:val="17"/>
              </w:numPr>
              <w:spacing w:before="120"/>
              <w:jc w:val="both"/>
              <w:rPr>
                <w:rFonts w:ascii="Arial" w:hAnsi="Arial" w:cs="Arial"/>
                <w:color w:val="7F7F7F" w:themeColor="text1" w:themeTint="80"/>
              </w:rPr>
            </w:pPr>
            <w:r w:rsidRPr="009814AB">
              <w:rPr>
                <w:rFonts w:ascii="Arial" w:hAnsi="Arial" w:cs="Arial"/>
                <w:color w:val="7F7F7F" w:themeColor="text1" w:themeTint="80"/>
              </w:rPr>
              <w:t>Lead and develop a team of MEL specialists and analysts to deliver high-quality data and insights, fostering a collaborative, high-performing culture aligned with MSI’s values and learning ethos.</w:t>
            </w:r>
          </w:p>
          <w:p w14:paraId="0D5C84F5" w14:textId="1B72C459" w:rsidR="009814AB" w:rsidRPr="009814AB" w:rsidRDefault="009814AB" w:rsidP="006A1BA0">
            <w:pPr>
              <w:numPr>
                <w:ilvl w:val="1"/>
                <w:numId w:val="17"/>
              </w:numPr>
              <w:spacing w:before="120"/>
              <w:jc w:val="both"/>
              <w:rPr>
                <w:rFonts w:ascii="Arial" w:hAnsi="Arial" w:cs="Arial"/>
                <w:color w:val="7F7F7F" w:themeColor="text1" w:themeTint="80"/>
              </w:rPr>
            </w:pPr>
            <w:r w:rsidRPr="009814AB">
              <w:rPr>
                <w:rFonts w:ascii="Arial" w:hAnsi="Arial" w:cs="Arial"/>
                <w:color w:val="7F7F7F" w:themeColor="text1" w:themeTint="80"/>
              </w:rPr>
              <w:t>Oversee recruitment, onboarding, and continuous development of evidence and learning staff across the partnership, strengthening a sustainable and skilled talent pipeline.</w:t>
            </w:r>
          </w:p>
          <w:p w14:paraId="31657303" w14:textId="68FCA881" w:rsidR="009814AB" w:rsidRPr="009814AB" w:rsidRDefault="009814AB" w:rsidP="006A1BA0">
            <w:pPr>
              <w:numPr>
                <w:ilvl w:val="1"/>
                <w:numId w:val="17"/>
              </w:numPr>
              <w:spacing w:before="120"/>
              <w:jc w:val="both"/>
              <w:rPr>
                <w:rFonts w:ascii="Arial" w:hAnsi="Arial" w:cs="Arial"/>
                <w:color w:val="7F7F7F" w:themeColor="text1" w:themeTint="80"/>
              </w:rPr>
            </w:pPr>
            <w:r w:rsidRPr="009814AB">
              <w:rPr>
                <w:rFonts w:ascii="Arial" w:hAnsi="Arial" w:cs="Arial"/>
                <w:color w:val="7F7F7F" w:themeColor="text1" w:themeTint="80"/>
              </w:rPr>
              <w:t xml:space="preserve">Serve as the primary technical lead for 2–3 country programmes, providing expert support across the MEL cycle—from </w:t>
            </w:r>
            <w:proofErr w:type="spellStart"/>
            <w:r w:rsidRPr="009814AB">
              <w:rPr>
                <w:rFonts w:ascii="Arial" w:hAnsi="Arial" w:cs="Arial"/>
                <w:color w:val="7F7F7F" w:themeColor="text1" w:themeTint="80"/>
              </w:rPr>
              <w:t>logframe</w:t>
            </w:r>
            <w:proofErr w:type="spellEnd"/>
            <w:r w:rsidRPr="009814AB">
              <w:rPr>
                <w:rFonts w:ascii="Arial" w:hAnsi="Arial" w:cs="Arial"/>
                <w:color w:val="7F7F7F" w:themeColor="text1" w:themeTint="80"/>
              </w:rPr>
              <w:t xml:space="preserve"> development to impact evaluation and reporting.</w:t>
            </w:r>
          </w:p>
          <w:p w14:paraId="6E9F4073" w14:textId="1BFA02EC" w:rsidR="00F3329A" w:rsidRPr="00825A0F" w:rsidRDefault="00F3329A" w:rsidP="000506D0">
            <w:pPr>
              <w:spacing w:before="120"/>
              <w:ind w:left="720"/>
              <w:jc w:val="both"/>
              <w:rPr>
                <w:rFonts w:ascii="Arial" w:hAnsi="Arial" w:cs="Arial"/>
                <w:color w:val="404040" w:themeColor="text1" w:themeTint="BF"/>
                <w:lang w:val="en-US"/>
              </w:rPr>
            </w:pPr>
          </w:p>
        </w:tc>
      </w:tr>
      <w:tr w:rsidR="00E46B3E" w14:paraId="399F06CD" w14:textId="77777777" w:rsidTr="7488C91E">
        <w:trPr>
          <w:trHeight w:val="609"/>
        </w:trPr>
        <w:tc>
          <w:tcPr>
            <w:tcW w:w="10478" w:type="dxa"/>
            <w:gridSpan w:val="2"/>
            <w:shd w:val="clear" w:color="auto" w:fill="A6A6A6" w:themeFill="background1" w:themeFillShade="A6"/>
            <w:vAlign w:val="center"/>
          </w:tcPr>
          <w:p w14:paraId="5F1166BB" w14:textId="2A028B98" w:rsidR="00E46B3E" w:rsidRPr="00651EC4" w:rsidRDefault="00E46B3E" w:rsidP="00E46B3E">
            <w:pPr>
              <w:autoSpaceDE w:val="0"/>
              <w:autoSpaceDN w:val="0"/>
              <w:adjustRightInd w:val="0"/>
              <w:jc w:val="both"/>
              <w:rPr>
                <w:rFonts w:ascii="Arial" w:hAnsi="Arial" w:cs="Arial"/>
                <w:b/>
                <w:bCs/>
                <w:color w:val="404040" w:themeColor="text1" w:themeTint="BF"/>
                <w:sz w:val="28"/>
                <w:szCs w:val="28"/>
              </w:rPr>
            </w:pPr>
            <w:r w:rsidRPr="00B90F67">
              <w:rPr>
                <w:rFonts w:ascii="Arial" w:hAnsi="Arial" w:cs="Arial"/>
                <w:b/>
                <w:color w:val="FFFFFF" w:themeColor="background1"/>
                <w:sz w:val="28"/>
              </w:rPr>
              <w:lastRenderedPageBreak/>
              <w:t xml:space="preserve">Key </w:t>
            </w:r>
            <w:r w:rsidR="008940F8">
              <w:rPr>
                <w:rFonts w:ascii="Arial" w:hAnsi="Arial" w:cs="Arial"/>
                <w:b/>
                <w:color w:val="FFFFFF" w:themeColor="background1"/>
                <w:sz w:val="28"/>
              </w:rPr>
              <w:t>Competencies</w:t>
            </w:r>
          </w:p>
        </w:tc>
      </w:tr>
      <w:tr w:rsidR="00E46B3E" w:rsidRPr="00FA2E00" w14:paraId="4E8FF580" w14:textId="77777777" w:rsidTr="7488C91E">
        <w:trPr>
          <w:trHeight w:val="698"/>
        </w:trPr>
        <w:tc>
          <w:tcPr>
            <w:tcW w:w="10478" w:type="dxa"/>
            <w:gridSpan w:val="2"/>
          </w:tcPr>
          <w:p w14:paraId="436D8AF5" w14:textId="77777777" w:rsidR="00E46B3E" w:rsidRDefault="00E46B3E" w:rsidP="00E46B3E">
            <w:pPr>
              <w:rPr>
                <w:rFonts w:ascii="Arial" w:hAnsi="Arial" w:cs="Arial"/>
                <w:b/>
                <w:color w:val="7F7F7F" w:themeColor="text1" w:themeTint="80"/>
              </w:rPr>
            </w:pPr>
          </w:p>
          <w:p w14:paraId="5C78B9BC" w14:textId="77777777" w:rsidR="00E46B3E" w:rsidRDefault="00E46B3E" w:rsidP="00E46B3E">
            <w:pPr>
              <w:rPr>
                <w:rFonts w:ascii="Arial" w:hAnsi="Arial" w:cs="Arial"/>
                <w:b/>
                <w:color w:val="7F7F7F" w:themeColor="text1" w:themeTint="80"/>
              </w:rPr>
            </w:pPr>
            <w:r>
              <w:rPr>
                <w:rFonts w:ascii="Arial" w:hAnsi="Arial" w:cs="Arial"/>
                <w:b/>
                <w:color w:val="7F7F7F" w:themeColor="text1" w:themeTint="80"/>
              </w:rPr>
              <w:t xml:space="preserve">To perform this role, it is </w:t>
            </w:r>
            <w:r w:rsidRPr="00A437AB">
              <w:rPr>
                <w:rFonts w:ascii="Arial" w:hAnsi="Arial" w:cs="Arial"/>
                <w:b/>
                <w:color w:val="7F7F7F" w:themeColor="text1" w:themeTint="80"/>
                <w:u w:val="single"/>
              </w:rPr>
              <w:t>essential</w:t>
            </w:r>
            <w:r>
              <w:rPr>
                <w:rFonts w:ascii="Arial" w:hAnsi="Arial" w:cs="Arial"/>
                <w:b/>
                <w:color w:val="7F7F7F" w:themeColor="text1" w:themeTint="80"/>
              </w:rPr>
              <w:t xml:space="preserve"> that you have the following skills:</w:t>
            </w:r>
          </w:p>
          <w:p w14:paraId="1E7A4E3F" w14:textId="77777777" w:rsidR="00E46B3E" w:rsidRDefault="00E46B3E" w:rsidP="00E46B3E">
            <w:pPr>
              <w:rPr>
                <w:rFonts w:ascii="Arial" w:hAnsi="Arial" w:cs="Arial"/>
                <w:b/>
                <w:color w:val="7F7F7F" w:themeColor="text1" w:themeTint="80"/>
              </w:rPr>
            </w:pPr>
          </w:p>
          <w:p w14:paraId="11E81C52" w14:textId="6EF4D3C5" w:rsidR="005F1255" w:rsidRPr="00AF4E26" w:rsidRDefault="005F1255" w:rsidP="000E5132">
            <w:pPr>
              <w:rPr>
                <w:rFonts w:ascii="Arial" w:hAnsi="Arial" w:cs="Arial"/>
                <w:b/>
                <w:bCs/>
                <w:color w:val="00B0F0"/>
              </w:rPr>
            </w:pPr>
            <w:r w:rsidRPr="00AF4E26">
              <w:rPr>
                <w:rFonts w:ascii="Arial" w:hAnsi="Arial" w:cs="Arial"/>
                <w:b/>
                <w:bCs/>
                <w:color w:val="00B0F0"/>
              </w:rPr>
              <w:t>Technical</w:t>
            </w:r>
            <w:r w:rsidR="00167A81" w:rsidRPr="00AF4E26">
              <w:rPr>
                <w:rFonts w:ascii="Arial" w:hAnsi="Arial" w:cs="Arial"/>
                <w:b/>
                <w:bCs/>
                <w:color w:val="00B0F0"/>
              </w:rPr>
              <w:t xml:space="preserve"> operational MEL</w:t>
            </w:r>
          </w:p>
          <w:p w14:paraId="318EC779" w14:textId="77777777" w:rsidR="005128E5" w:rsidRPr="005128E5" w:rsidRDefault="005128E5" w:rsidP="005128E5">
            <w:pPr>
              <w:pStyle w:val="ListParagraph"/>
              <w:numPr>
                <w:ilvl w:val="0"/>
                <w:numId w:val="13"/>
              </w:numPr>
              <w:rPr>
                <w:rFonts w:ascii="Arial" w:hAnsi="Arial" w:cs="Arial"/>
                <w:color w:val="808080" w:themeColor="background1" w:themeShade="80"/>
              </w:rPr>
            </w:pPr>
            <w:r w:rsidRPr="005128E5">
              <w:rPr>
                <w:rFonts w:ascii="Arial" w:hAnsi="Arial" w:cs="Arial"/>
                <w:b/>
                <w:bCs/>
                <w:color w:val="808080" w:themeColor="background1" w:themeShade="80"/>
              </w:rPr>
              <w:t>Deep expertise in monitoring, evaluation, and learning (MEL)</w:t>
            </w:r>
            <w:r w:rsidRPr="005128E5">
              <w:rPr>
                <w:rFonts w:ascii="Arial" w:hAnsi="Arial" w:cs="Arial"/>
                <w:color w:val="808080" w:themeColor="background1" w:themeShade="80"/>
              </w:rPr>
              <w:t xml:space="preserve"> methodologies, frameworks, and global best practices.</w:t>
            </w:r>
          </w:p>
          <w:p w14:paraId="4D8747EB" w14:textId="77777777" w:rsidR="005128E5" w:rsidRPr="005128E5" w:rsidRDefault="005128E5" w:rsidP="005128E5">
            <w:pPr>
              <w:pStyle w:val="ListParagraph"/>
              <w:numPr>
                <w:ilvl w:val="0"/>
                <w:numId w:val="13"/>
              </w:numPr>
              <w:rPr>
                <w:rFonts w:ascii="Arial" w:hAnsi="Arial" w:cs="Arial"/>
                <w:color w:val="808080" w:themeColor="background1" w:themeShade="80"/>
              </w:rPr>
            </w:pPr>
            <w:r w:rsidRPr="005128E5">
              <w:rPr>
                <w:rFonts w:ascii="Arial" w:hAnsi="Arial" w:cs="Arial"/>
                <w:b/>
                <w:bCs/>
                <w:color w:val="808080" w:themeColor="background1" w:themeShade="80"/>
              </w:rPr>
              <w:t>Advanced skills in results-based MEL design</w:t>
            </w:r>
            <w:r w:rsidRPr="005128E5">
              <w:rPr>
                <w:rFonts w:ascii="Arial" w:hAnsi="Arial" w:cs="Arial"/>
                <w:color w:val="808080" w:themeColor="background1" w:themeShade="80"/>
              </w:rPr>
              <w:t xml:space="preserve">, including theory of change, indicator development, baseline assessments, impact measurement, and </w:t>
            </w:r>
            <w:proofErr w:type="spellStart"/>
            <w:r w:rsidRPr="005128E5">
              <w:rPr>
                <w:rFonts w:ascii="Arial" w:hAnsi="Arial" w:cs="Arial"/>
                <w:color w:val="808080" w:themeColor="background1" w:themeShade="80"/>
              </w:rPr>
              <w:t>logframe</w:t>
            </w:r>
            <w:proofErr w:type="spellEnd"/>
            <w:r w:rsidRPr="005128E5">
              <w:rPr>
                <w:rFonts w:ascii="Arial" w:hAnsi="Arial" w:cs="Arial"/>
                <w:color w:val="808080" w:themeColor="background1" w:themeShade="80"/>
              </w:rPr>
              <w:t xml:space="preserve"> development.</w:t>
            </w:r>
          </w:p>
          <w:p w14:paraId="59DEEFD7" w14:textId="77777777" w:rsidR="005128E5" w:rsidRPr="005128E5" w:rsidRDefault="005128E5" w:rsidP="005128E5">
            <w:pPr>
              <w:pStyle w:val="ListParagraph"/>
              <w:numPr>
                <w:ilvl w:val="0"/>
                <w:numId w:val="13"/>
              </w:numPr>
              <w:rPr>
                <w:rFonts w:ascii="Arial" w:hAnsi="Arial" w:cs="Arial"/>
                <w:color w:val="808080" w:themeColor="background1" w:themeShade="80"/>
              </w:rPr>
            </w:pPr>
            <w:r w:rsidRPr="005128E5">
              <w:rPr>
                <w:rFonts w:ascii="Arial" w:hAnsi="Arial" w:cs="Arial"/>
                <w:b/>
                <w:bCs/>
                <w:color w:val="808080" w:themeColor="background1" w:themeShade="80"/>
              </w:rPr>
              <w:t>Strong quantitative and qualitative data analysis skills</w:t>
            </w:r>
            <w:r w:rsidRPr="005128E5">
              <w:rPr>
                <w:rFonts w:ascii="Arial" w:hAnsi="Arial" w:cs="Arial"/>
                <w:color w:val="808080" w:themeColor="background1" w:themeShade="80"/>
              </w:rPr>
              <w:t>, with experience extracting insights from large datasets (e.g., DHS, PMA), and translating findings into actionable recommendations for diverse audiences.</w:t>
            </w:r>
          </w:p>
          <w:p w14:paraId="58A3F368" w14:textId="77777777" w:rsidR="005128E5" w:rsidRPr="005128E5" w:rsidRDefault="005128E5" w:rsidP="005128E5">
            <w:pPr>
              <w:pStyle w:val="ListParagraph"/>
              <w:numPr>
                <w:ilvl w:val="0"/>
                <w:numId w:val="13"/>
              </w:numPr>
              <w:rPr>
                <w:rFonts w:ascii="Arial" w:hAnsi="Arial" w:cs="Arial"/>
                <w:color w:val="808080" w:themeColor="background1" w:themeShade="80"/>
              </w:rPr>
            </w:pPr>
            <w:r w:rsidRPr="005128E5">
              <w:rPr>
                <w:rFonts w:ascii="Arial" w:hAnsi="Arial" w:cs="Arial"/>
                <w:b/>
                <w:bCs/>
                <w:color w:val="808080" w:themeColor="background1" w:themeShade="80"/>
              </w:rPr>
              <w:t>Proficient in statistical software (e.g., STATA, R) and Excel</w:t>
            </w:r>
            <w:r w:rsidRPr="005128E5">
              <w:rPr>
                <w:rFonts w:ascii="Arial" w:hAnsi="Arial" w:cs="Arial"/>
                <w:color w:val="808080" w:themeColor="background1" w:themeShade="80"/>
              </w:rPr>
              <w:t>, with applied experience in techniques such as Interrupted Time Series Analysis and multilevel regression.</w:t>
            </w:r>
          </w:p>
          <w:p w14:paraId="24BDB0A1" w14:textId="77777777" w:rsidR="005128E5" w:rsidRPr="005128E5" w:rsidRDefault="005128E5" w:rsidP="005128E5">
            <w:pPr>
              <w:pStyle w:val="ListParagraph"/>
              <w:numPr>
                <w:ilvl w:val="0"/>
                <w:numId w:val="13"/>
              </w:numPr>
              <w:rPr>
                <w:rFonts w:ascii="Arial" w:hAnsi="Arial" w:cs="Arial"/>
                <w:color w:val="808080" w:themeColor="background1" w:themeShade="80"/>
              </w:rPr>
            </w:pPr>
            <w:r w:rsidRPr="005128E5">
              <w:rPr>
                <w:rFonts w:ascii="Arial" w:hAnsi="Arial" w:cs="Arial"/>
                <w:b/>
                <w:bCs/>
                <w:color w:val="808080" w:themeColor="background1" w:themeShade="80"/>
              </w:rPr>
              <w:t>Skilled in using MEL platforms</w:t>
            </w:r>
            <w:r w:rsidRPr="005128E5">
              <w:rPr>
                <w:rFonts w:ascii="Arial" w:hAnsi="Arial" w:cs="Arial"/>
                <w:color w:val="808080" w:themeColor="background1" w:themeShade="80"/>
              </w:rPr>
              <w:t>, digital data collection tools, and data management systems to ensure efficient and high-quality data capture and reporting.</w:t>
            </w:r>
          </w:p>
          <w:p w14:paraId="7C9FD4E5" w14:textId="77777777" w:rsidR="003205FA" w:rsidRPr="005F1255" w:rsidRDefault="003205FA" w:rsidP="00B36F50">
            <w:pPr>
              <w:pStyle w:val="ListParagraph"/>
              <w:rPr>
                <w:rFonts w:ascii="Arial" w:hAnsi="Arial" w:cs="Arial"/>
                <w:color w:val="404040" w:themeColor="text1" w:themeTint="BF"/>
              </w:rPr>
            </w:pPr>
          </w:p>
          <w:p w14:paraId="33F70A0A" w14:textId="6841DB34" w:rsidR="00F6184F" w:rsidRPr="00AF4E26" w:rsidRDefault="000E5132" w:rsidP="000E5132">
            <w:pPr>
              <w:rPr>
                <w:rFonts w:ascii="Arial" w:hAnsi="Arial" w:cs="Arial"/>
                <w:b/>
                <w:bCs/>
                <w:color w:val="00B0F0"/>
              </w:rPr>
            </w:pPr>
            <w:r w:rsidRPr="000E5132">
              <w:rPr>
                <w:rFonts w:ascii="Arial" w:hAnsi="Arial" w:cs="Arial"/>
                <w:color w:val="00B0F0"/>
              </w:rPr>
              <w:t xml:space="preserve"> </w:t>
            </w:r>
            <w:r w:rsidR="005645B8" w:rsidRPr="00AF4E26">
              <w:rPr>
                <w:rFonts w:ascii="Arial" w:hAnsi="Arial" w:cs="Arial"/>
                <w:b/>
                <w:bCs/>
                <w:color w:val="00B0F0"/>
              </w:rPr>
              <w:t>Sector expertise</w:t>
            </w:r>
          </w:p>
          <w:p w14:paraId="3B68E95F" w14:textId="181C47F0" w:rsidR="004E2693" w:rsidRPr="00F601FB" w:rsidRDefault="00BD1C9B" w:rsidP="000F0E4A">
            <w:pPr>
              <w:pStyle w:val="ListParagraph"/>
              <w:numPr>
                <w:ilvl w:val="0"/>
                <w:numId w:val="1"/>
              </w:numPr>
              <w:rPr>
                <w:rFonts w:ascii="Arial" w:hAnsi="Arial" w:cs="Arial"/>
                <w:color w:val="808080" w:themeColor="background1" w:themeShade="80"/>
              </w:rPr>
            </w:pPr>
            <w:r w:rsidRPr="7488C91E">
              <w:rPr>
                <w:rFonts w:ascii="Arial" w:hAnsi="Arial" w:cs="Arial"/>
                <w:color w:val="808080" w:themeColor="background1" w:themeShade="80"/>
              </w:rPr>
              <w:t>Deep knowledge in sexual and reproductive health programming</w:t>
            </w:r>
            <w:r w:rsidR="009C4259" w:rsidRPr="7488C91E">
              <w:rPr>
                <w:rFonts w:ascii="Arial" w:hAnsi="Arial" w:cs="Arial"/>
                <w:color w:val="808080" w:themeColor="background1" w:themeShade="80"/>
              </w:rPr>
              <w:t>/women</w:t>
            </w:r>
            <w:r w:rsidR="4CB8CEA7" w:rsidRPr="7488C91E">
              <w:rPr>
                <w:rFonts w:ascii="Arial" w:hAnsi="Arial" w:cs="Arial"/>
                <w:color w:val="808080" w:themeColor="background1" w:themeShade="80"/>
              </w:rPr>
              <w:t>’</w:t>
            </w:r>
            <w:r w:rsidR="009C4259" w:rsidRPr="7488C91E">
              <w:rPr>
                <w:rFonts w:ascii="Arial" w:hAnsi="Arial" w:cs="Arial"/>
                <w:color w:val="808080" w:themeColor="background1" w:themeShade="80"/>
              </w:rPr>
              <w:t>s health</w:t>
            </w:r>
            <w:r w:rsidRPr="7488C91E">
              <w:rPr>
                <w:rFonts w:ascii="Arial" w:hAnsi="Arial" w:cs="Arial"/>
                <w:color w:val="808080" w:themeColor="background1" w:themeShade="80"/>
              </w:rPr>
              <w:t xml:space="preserve"> </w:t>
            </w:r>
          </w:p>
          <w:p w14:paraId="284B013F" w14:textId="21F126C4" w:rsidR="00C51F2A" w:rsidRPr="00F601FB" w:rsidRDefault="00BD1C9B" w:rsidP="000F0E4A">
            <w:pPr>
              <w:pStyle w:val="ListParagraph"/>
              <w:numPr>
                <w:ilvl w:val="0"/>
                <w:numId w:val="1"/>
              </w:numPr>
              <w:rPr>
                <w:rFonts w:ascii="Arial" w:hAnsi="Arial" w:cs="Arial"/>
                <w:color w:val="808080" w:themeColor="background1" w:themeShade="80"/>
              </w:rPr>
            </w:pPr>
            <w:r w:rsidRPr="00F601FB">
              <w:rPr>
                <w:rFonts w:ascii="Arial" w:hAnsi="Arial" w:cs="Arial"/>
                <w:color w:val="808080" w:themeColor="background1" w:themeShade="80"/>
              </w:rPr>
              <w:t xml:space="preserve">Understanding of complex programme delivery across multiple channels (clinical services, digital health, advocacy </w:t>
            </w:r>
            <w:proofErr w:type="gramStart"/>
            <w:r w:rsidRPr="00F601FB">
              <w:rPr>
                <w:rFonts w:ascii="Arial" w:hAnsi="Arial" w:cs="Arial"/>
                <w:color w:val="808080" w:themeColor="background1" w:themeShade="80"/>
              </w:rPr>
              <w:t>etc. )</w:t>
            </w:r>
            <w:proofErr w:type="gramEnd"/>
            <w:r w:rsidR="00C51F2A" w:rsidRPr="00F601FB">
              <w:rPr>
                <w:rFonts w:ascii="Arial" w:hAnsi="Arial" w:cs="Arial"/>
                <w:color w:val="808080" w:themeColor="background1" w:themeShade="80"/>
              </w:rPr>
              <w:t xml:space="preserve"> </w:t>
            </w:r>
          </w:p>
          <w:p w14:paraId="6385D7D9" w14:textId="7DD3254D" w:rsidR="00C51F2A" w:rsidRPr="00F601FB" w:rsidRDefault="00C51F2A" w:rsidP="000F0E4A">
            <w:pPr>
              <w:pStyle w:val="ListParagraph"/>
              <w:numPr>
                <w:ilvl w:val="0"/>
                <w:numId w:val="1"/>
              </w:numPr>
              <w:rPr>
                <w:rFonts w:ascii="Arial" w:hAnsi="Arial" w:cs="Arial"/>
                <w:color w:val="808080" w:themeColor="background1" w:themeShade="80"/>
              </w:rPr>
            </w:pPr>
            <w:r w:rsidRPr="00F601FB">
              <w:rPr>
                <w:rFonts w:ascii="Arial" w:hAnsi="Arial" w:cs="Arial"/>
                <w:color w:val="808080" w:themeColor="background1" w:themeShade="80"/>
              </w:rPr>
              <w:t>Knowledge of proposal development processes and MEL component design for competitive funding</w:t>
            </w:r>
          </w:p>
          <w:p w14:paraId="0D9826A4" w14:textId="77777777" w:rsidR="00B36F50" w:rsidRDefault="00B36F50" w:rsidP="000E5132"/>
          <w:p w14:paraId="4676F0E7" w14:textId="5CE39205" w:rsidR="00F6184F" w:rsidRPr="00AF4E26" w:rsidRDefault="00F6184F" w:rsidP="00C51F2A">
            <w:pPr>
              <w:rPr>
                <w:rFonts w:ascii="Arial" w:hAnsi="Arial" w:cs="Arial"/>
                <w:b/>
                <w:bCs/>
                <w:color w:val="00B0F0"/>
              </w:rPr>
            </w:pPr>
            <w:r w:rsidRPr="00AF4E26">
              <w:rPr>
                <w:rFonts w:ascii="Arial" w:hAnsi="Arial" w:cs="Arial"/>
                <w:b/>
                <w:bCs/>
                <w:color w:val="00B0F0"/>
              </w:rPr>
              <w:t xml:space="preserve">Strategic </w:t>
            </w:r>
            <w:r w:rsidR="00B36F50" w:rsidRPr="00AF4E26">
              <w:rPr>
                <w:rFonts w:ascii="Arial" w:hAnsi="Arial" w:cs="Arial"/>
                <w:b/>
                <w:bCs/>
                <w:color w:val="00B0F0"/>
              </w:rPr>
              <w:t>a</w:t>
            </w:r>
            <w:r w:rsidRPr="00AF4E26">
              <w:rPr>
                <w:rFonts w:ascii="Arial" w:hAnsi="Arial" w:cs="Arial"/>
                <w:b/>
                <w:bCs/>
                <w:color w:val="00B0F0"/>
              </w:rPr>
              <w:t>nalysis &amp; Communication</w:t>
            </w:r>
          </w:p>
          <w:p w14:paraId="2EF6BFE5" w14:textId="648336C1" w:rsidR="008409D5" w:rsidRPr="008409D5" w:rsidRDefault="008409D5" w:rsidP="008409D5">
            <w:pPr>
              <w:pStyle w:val="ListParagraph"/>
              <w:numPr>
                <w:ilvl w:val="0"/>
                <w:numId w:val="1"/>
              </w:numPr>
              <w:rPr>
                <w:rFonts w:ascii="Arial" w:hAnsi="Arial" w:cs="Arial"/>
                <w:color w:val="808080" w:themeColor="background1" w:themeShade="80"/>
              </w:rPr>
            </w:pPr>
            <w:r w:rsidRPr="008409D5">
              <w:rPr>
                <w:rFonts w:ascii="Arial" w:hAnsi="Arial" w:cs="Arial"/>
                <w:color w:val="808080" w:themeColor="background1" w:themeShade="80"/>
              </w:rPr>
              <w:lastRenderedPageBreak/>
              <w:t xml:space="preserve">Proven ability to </w:t>
            </w:r>
            <w:r w:rsidR="00C20949" w:rsidRPr="008409D5">
              <w:rPr>
                <w:rFonts w:ascii="Arial" w:hAnsi="Arial" w:cs="Arial"/>
                <w:color w:val="808080" w:themeColor="background1" w:themeShade="80"/>
              </w:rPr>
              <w:t>distil</w:t>
            </w:r>
            <w:r w:rsidRPr="008409D5">
              <w:rPr>
                <w:rFonts w:ascii="Arial" w:hAnsi="Arial" w:cs="Arial"/>
                <w:color w:val="808080" w:themeColor="background1" w:themeShade="80"/>
              </w:rPr>
              <w:t xml:space="preserve"> complex data into clear, actionable insights for senior leadership and country programme teams.</w:t>
            </w:r>
          </w:p>
          <w:p w14:paraId="4B2C8590" w14:textId="085A3A3D" w:rsidR="008409D5" w:rsidRPr="008409D5" w:rsidRDefault="008409D5" w:rsidP="008409D5">
            <w:pPr>
              <w:pStyle w:val="ListParagraph"/>
              <w:numPr>
                <w:ilvl w:val="0"/>
                <w:numId w:val="1"/>
              </w:numPr>
              <w:rPr>
                <w:rFonts w:ascii="Arial" w:hAnsi="Arial" w:cs="Arial"/>
                <w:color w:val="808080" w:themeColor="background1" w:themeShade="80"/>
              </w:rPr>
            </w:pPr>
            <w:r w:rsidRPr="008409D5">
              <w:rPr>
                <w:rFonts w:ascii="Arial" w:hAnsi="Arial" w:cs="Arial"/>
                <w:color w:val="808080" w:themeColor="background1" w:themeShade="80"/>
              </w:rPr>
              <w:t>Strong analytical thinking, with the ability to identify trends, patterns, and their strategic implications.</w:t>
            </w:r>
          </w:p>
          <w:p w14:paraId="060CC932" w14:textId="1A0BEB0D" w:rsidR="008409D5" w:rsidRPr="008409D5" w:rsidRDefault="008409D5" w:rsidP="008409D5">
            <w:pPr>
              <w:pStyle w:val="ListParagraph"/>
              <w:numPr>
                <w:ilvl w:val="0"/>
                <w:numId w:val="1"/>
              </w:numPr>
              <w:rPr>
                <w:rFonts w:ascii="Arial" w:hAnsi="Arial" w:cs="Arial"/>
                <w:color w:val="808080" w:themeColor="background1" w:themeShade="80"/>
              </w:rPr>
            </w:pPr>
            <w:r w:rsidRPr="008409D5">
              <w:rPr>
                <w:rFonts w:ascii="Arial" w:hAnsi="Arial" w:cs="Arial"/>
                <w:color w:val="808080" w:themeColor="background1" w:themeShade="80"/>
              </w:rPr>
              <w:t>Excellent written and verbal communication skills, adept at tailoring messages for technical, operational, and executive audiences.</w:t>
            </w:r>
          </w:p>
          <w:p w14:paraId="681956A3" w14:textId="77777777" w:rsidR="00B36F50" w:rsidRDefault="00B36F50" w:rsidP="00B36F50">
            <w:pPr>
              <w:rPr>
                <w:rFonts w:ascii="Arial" w:hAnsi="Arial" w:cs="Arial"/>
                <w:color w:val="404040" w:themeColor="text1" w:themeTint="BF"/>
              </w:rPr>
            </w:pPr>
          </w:p>
          <w:p w14:paraId="30A029DB" w14:textId="77777777" w:rsidR="00F4344E" w:rsidRDefault="00B36F50" w:rsidP="00B36F50">
            <w:pPr>
              <w:rPr>
                <w:rFonts w:ascii="Arial" w:hAnsi="Arial" w:cs="Arial"/>
                <w:color w:val="00B0F0"/>
              </w:rPr>
            </w:pPr>
            <w:r w:rsidRPr="009C4259">
              <w:rPr>
                <w:rFonts w:ascii="Arial" w:hAnsi="Arial" w:cs="Arial"/>
                <w:b/>
                <w:bCs/>
                <w:color w:val="00B0F0"/>
              </w:rPr>
              <w:t>Strong project management</w:t>
            </w:r>
            <w:r w:rsidRPr="009C4259">
              <w:rPr>
                <w:rFonts w:ascii="Arial" w:hAnsi="Arial" w:cs="Arial"/>
                <w:color w:val="00B0F0"/>
              </w:rPr>
              <w:t xml:space="preserve"> </w:t>
            </w:r>
          </w:p>
          <w:p w14:paraId="665F7412" w14:textId="3234DA1C" w:rsidR="00B36F50" w:rsidRPr="00F4344E" w:rsidRDefault="00F4344E" w:rsidP="00F4344E">
            <w:pPr>
              <w:pStyle w:val="ListParagraph"/>
              <w:numPr>
                <w:ilvl w:val="0"/>
                <w:numId w:val="14"/>
              </w:numPr>
              <w:rPr>
                <w:rFonts w:ascii="Arial" w:hAnsi="Arial" w:cs="Arial"/>
                <w:color w:val="808080" w:themeColor="background1" w:themeShade="80"/>
              </w:rPr>
            </w:pPr>
            <w:r w:rsidRPr="00F4344E">
              <w:rPr>
                <w:rFonts w:ascii="Arial" w:hAnsi="Arial" w:cs="Arial"/>
                <w:color w:val="808080" w:themeColor="background1" w:themeShade="80"/>
              </w:rPr>
              <w:t>Strong coordination and project management skills, with the ability to manage multiple concurrent deliverables and effectively prioritise a dynamic workload.</w:t>
            </w:r>
          </w:p>
          <w:p w14:paraId="3C750134" w14:textId="77777777" w:rsidR="001D06D4" w:rsidRDefault="001D06D4" w:rsidP="001D06D4">
            <w:pPr>
              <w:rPr>
                <w:rFonts w:ascii="Arial" w:hAnsi="Arial" w:cs="Arial"/>
                <w:color w:val="404040" w:themeColor="text1" w:themeTint="BF"/>
              </w:rPr>
            </w:pPr>
          </w:p>
          <w:p w14:paraId="41C673BE" w14:textId="045BD4E1" w:rsidR="00C73AC5" w:rsidRPr="009C4259" w:rsidRDefault="00C73AC5" w:rsidP="001D06D4">
            <w:pPr>
              <w:rPr>
                <w:rFonts w:ascii="Arial" w:hAnsi="Arial" w:cs="Arial"/>
                <w:color w:val="00B0F0"/>
              </w:rPr>
            </w:pPr>
            <w:r w:rsidRPr="009C4259">
              <w:rPr>
                <w:rFonts w:ascii="Arial" w:hAnsi="Arial" w:cs="Arial"/>
                <w:b/>
                <w:bCs/>
                <w:color w:val="00B0F0"/>
              </w:rPr>
              <w:t>Learning</w:t>
            </w:r>
            <w:r w:rsidR="00BD1C9B" w:rsidRPr="009C4259">
              <w:rPr>
                <w:rFonts w:ascii="Arial" w:hAnsi="Arial" w:cs="Arial"/>
                <w:b/>
                <w:bCs/>
                <w:color w:val="00B0F0"/>
              </w:rPr>
              <w:t xml:space="preserve"> and capability building</w:t>
            </w:r>
          </w:p>
          <w:p w14:paraId="4358F5E9" w14:textId="02F13173" w:rsidR="001C1D9D" w:rsidRPr="001C1D9D" w:rsidRDefault="001C1D9D" w:rsidP="001C1D9D">
            <w:pPr>
              <w:pStyle w:val="ListParagraph"/>
              <w:numPr>
                <w:ilvl w:val="0"/>
                <w:numId w:val="1"/>
              </w:numPr>
              <w:rPr>
                <w:rFonts w:ascii="Arial" w:hAnsi="Arial" w:cs="Arial"/>
                <w:color w:val="808080" w:themeColor="background1" w:themeShade="80"/>
              </w:rPr>
            </w:pPr>
            <w:r w:rsidRPr="001C1D9D">
              <w:rPr>
                <w:rFonts w:ascii="Arial" w:hAnsi="Arial" w:cs="Arial"/>
                <w:color w:val="808080" w:themeColor="background1" w:themeShade="80"/>
              </w:rPr>
              <w:t>Skilled in institutionalising knowledge through repositories, evidence libraries, and learning platforms.</w:t>
            </w:r>
          </w:p>
          <w:p w14:paraId="46DEC2B6" w14:textId="5045669F" w:rsidR="001C1D9D" w:rsidRPr="001C1D9D" w:rsidRDefault="001C1D9D" w:rsidP="001C1D9D">
            <w:pPr>
              <w:pStyle w:val="ListParagraph"/>
              <w:numPr>
                <w:ilvl w:val="0"/>
                <w:numId w:val="1"/>
              </w:numPr>
              <w:rPr>
                <w:rFonts w:ascii="Arial" w:hAnsi="Arial" w:cs="Arial"/>
                <w:color w:val="808080" w:themeColor="background1" w:themeShade="80"/>
              </w:rPr>
            </w:pPr>
            <w:r w:rsidRPr="001C1D9D">
              <w:rPr>
                <w:rFonts w:ascii="Arial" w:hAnsi="Arial" w:cs="Arial"/>
                <w:color w:val="808080" w:themeColor="background1" w:themeShade="80"/>
              </w:rPr>
              <w:t>Proven ability to facilitate cross-programme learning exchanges, communities of practice, and peer learning networks.</w:t>
            </w:r>
          </w:p>
          <w:p w14:paraId="6AE09C80" w14:textId="5DCF19ED" w:rsidR="001C1D9D" w:rsidRPr="001C1D9D" w:rsidRDefault="001C1D9D" w:rsidP="001C1D9D">
            <w:pPr>
              <w:pStyle w:val="ListParagraph"/>
              <w:numPr>
                <w:ilvl w:val="0"/>
                <w:numId w:val="1"/>
              </w:numPr>
              <w:rPr>
                <w:rFonts w:ascii="Arial" w:hAnsi="Arial" w:cs="Arial"/>
                <w:color w:val="808080" w:themeColor="background1" w:themeShade="80"/>
              </w:rPr>
            </w:pPr>
            <w:r w:rsidRPr="001C1D9D">
              <w:rPr>
                <w:rFonts w:ascii="Arial" w:hAnsi="Arial" w:cs="Arial"/>
                <w:color w:val="808080" w:themeColor="background1" w:themeShade="80"/>
              </w:rPr>
              <w:t>Experienced in developing practical learning products—such as case studies, practice briefs, and toolkits—that drive programme improvement.</w:t>
            </w:r>
          </w:p>
          <w:p w14:paraId="45E0D947" w14:textId="735A71F8" w:rsidR="001C1D9D" w:rsidRPr="001C1D9D" w:rsidRDefault="001C1D9D" w:rsidP="001C1D9D">
            <w:pPr>
              <w:pStyle w:val="ListParagraph"/>
              <w:numPr>
                <w:ilvl w:val="0"/>
                <w:numId w:val="1"/>
              </w:numPr>
              <w:rPr>
                <w:rFonts w:ascii="Arial" w:hAnsi="Arial" w:cs="Arial"/>
                <w:color w:val="808080" w:themeColor="background1" w:themeShade="80"/>
              </w:rPr>
            </w:pPr>
            <w:r w:rsidRPr="001C1D9D">
              <w:rPr>
                <w:rFonts w:ascii="Arial" w:hAnsi="Arial" w:cs="Arial"/>
                <w:color w:val="808080" w:themeColor="background1" w:themeShade="80"/>
              </w:rPr>
              <w:t>Strong understanding of adult learning principles and ability to design effective knowledge transfer and capacity-building mechanisms.</w:t>
            </w:r>
          </w:p>
          <w:p w14:paraId="5DFC5F85" w14:textId="428A3F98" w:rsidR="001C1D9D" w:rsidRPr="001C1D9D" w:rsidRDefault="001C1D9D" w:rsidP="001C1D9D">
            <w:pPr>
              <w:pStyle w:val="ListParagraph"/>
              <w:numPr>
                <w:ilvl w:val="0"/>
                <w:numId w:val="1"/>
              </w:numPr>
              <w:rPr>
                <w:rFonts w:ascii="Arial" w:hAnsi="Arial" w:cs="Arial"/>
                <w:color w:val="808080" w:themeColor="background1" w:themeShade="80"/>
              </w:rPr>
            </w:pPr>
            <w:r w:rsidRPr="001C1D9D">
              <w:rPr>
                <w:rFonts w:ascii="Arial" w:hAnsi="Arial" w:cs="Arial"/>
                <w:color w:val="808080" w:themeColor="background1" w:themeShade="80"/>
              </w:rPr>
              <w:t>Experienced in organising and facilitating learning events, workshops, and knowledge-sharing sessions.</w:t>
            </w:r>
          </w:p>
          <w:p w14:paraId="1A05BB55" w14:textId="77777777" w:rsidR="001D06D4" w:rsidRDefault="001D06D4" w:rsidP="006C5CB5">
            <w:pPr>
              <w:rPr>
                <w:rFonts w:ascii="Arial" w:hAnsi="Arial" w:cs="Arial"/>
                <w:color w:val="404040" w:themeColor="text1" w:themeTint="BF"/>
              </w:rPr>
            </w:pPr>
          </w:p>
          <w:p w14:paraId="40B9DABA" w14:textId="3380C763" w:rsidR="00E3318F" w:rsidRPr="009D45F4" w:rsidRDefault="00E3318F" w:rsidP="00E3318F">
            <w:pPr>
              <w:autoSpaceDE w:val="0"/>
              <w:autoSpaceDN w:val="0"/>
              <w:adjustRightInd w:val="0"/>
              <w:rPr>
                <w:rFonts w:ascii="Arial" w:hAnsi="Arial" w:cs="Arial"/>
                <w:b/>
                <w:bCs/>
                <w:color w:val="00B0F0"/>
                <w:lang w:val="en-US"/>
              </w:rPr>
            </w:pPr>
            <w:r w:rsidRPr="009D45F4">
              <w:rPr>
                <w:rFonts w:ascii="Arial" w:hAnsi="Arial" w:cs="Arial"/>
                <w:b/>
                <w:bCs/>
                <w:color w:val="00B0F0"/>
                <w:lang w:val="en-US"/>
              </w:rPr>
              <w:t xml:space="preserve">Team Leadership &amp; </w:t>
            </w:r>
            <w:r>
              <w:rPr>
                <w:rFonts w:ascii="Arial" w:hAnsi="Arial" w:cs="Arial"/>
                <w:b/>
                <w:bCs/>
                <w:color w:val="00B0F0"/>
                <w:lang w:val="en-US"/>
              </w:rPr>
              <w:t>capacity d</w:t>
            </w:r>
            <w:r w:rsidRPr="009D45F4">
              <w:rPr>
                <w:rFonts w:ascii="Arial" w:hAnsi="Arial" w:cs="Arial"/>
                <w:b/>
                <w:bCs/>
                <w:color w:val="00B0F0"/>
                <w:lang w:val="en-US"/>
              </w:rPr>
              <w:t>evelopment</w:t>
            </w:r>
          </w:p>
          <w:p w14:paraId="43937ABE" w14:textId="23FB34D3" w:rsidR="00360F81" w:rsidRPr="00360F81" w:rsidRDefault="00360F81" w:rsidP="00360F81">
            <w:pPr>
              <w:pStyle w:val="ListParagraph"/>
              <w:numPr>
                <w:ilvl w:val="0"/>
                <w:numId w:val="1"/>
              </w:numPr>
              <w:rPr>
                <w:rFonts w:ascii="Arial" w:hAnsi="Arial" w:cs="Arial"/>
                <w:color w:val="808080" w:themeColor="background1" w:themeShade="80"/>
              </w:rPr>
            </w:pPr>
            <w:r w:rsidRPr="00360F81">
              <w:rPr>
                <w:rFonts w:ascii="Arial" w:hAnsi="Arial" w:cs="Arial"/>
                <w:color w:val="808080" w:themeColor="background1" w:themeShade="80"/>
              </w:rPr>
              <w:t>Exceptional ability to cultivate learning cultures that prioritise evidence-based decision-making and continuous improvement.</w:t>
            </w:r>
          </w:p>
          <w:p w14:paraId="0BD8B32D" w14:textId="206A69F0" w:rsidR="00360F81" w:rsidRPr="00360F81" w:rsidRDefault="00360F81" w:rsidP="00360F81">
            <w:pPr>
              <w:pStyle w:val="ListParagraph"/>
              <w:numPr>
                <w:ilvl w:val="0"/>
                <w:numId w:val="1"/>
              </w:numPr>
              <w:rPr>
                <w:rFonts w:ascii="Arial" w:hAnsi="Arial" w:cs="Arial"/>
                <w:color w:val="808080" w:themeColor="background1" w:themeShade="80"/>
              </w:rPr>
            </w:pPr>
            <w:r w:rsidRPr="00360F81">
              <w:rPr>
                <w:rFonts w:ascii="Arial" w:hAnsi="Arial" w:cs="Arial"/>
                <w:color w:val="808080" w:themeColor="background1" w:themeShade="80"/>
              </w:rPr>
              <w:t>Strong mentoring and coaching skills to build MEL capabilities at both individual and team levels.</w:t>
            </w:r>
          </w:p>
          <w:p w14:paraId="135E8B42" w14:textId="6D82EDF5" w:rsidR="00360F81" w:rsidRPr="00360F81" w:rsidRDefault="00360F81" w:rsidP="00360F81">
            <w:pPr>
              <w:pStyle w:val="ListParagraph"/>
              <w:numPr>
                <w:ilvl w:val="0"/>
                <w:numId w:val="1"/>
              </w:numPr>
              <w:rPr>
                <w:rFonts w:ascii="Arial" w:hAnsi="Arial" w:cs="Arial"/>
                <w:color w:val="808080" w:themeColor="background1" w:themeShade="80"/>
              </w:rPr>
            </w:pPr>
            <w:r w:rsidRPr="00360F81">
              <w:rPr>
                <w:rFonts w:ascii="Arial" w:hAnsi="Arial" w:cs="Arial"/>
                <w:color w:val="808080" w:themeColor="background1" w:themeShade="80"/>
              </w:rPr>
              <w:t>Skilled at creating safe, inclusive learning environments where challenges and failures are embraced as opportunities for growth and innovation.</w:t>
            </w:r>
          </w:p>
          <w:p w14:paraId="6670FBCA" w14:textId="2A73F288" w:rsidR="006C5CB5" w:rsidRPr="006C5CB5" w:rsidRDefault="006C5CB5" w:rsidP="006C5CB5">
            <w:pPr>
              <w:rPr>
                <w:rFonts w:ascii="Arial" w:hAnsi="Arial" w:cs="Arial"/>
                <w:color w:val="404040" w:themeColor="text1" w:themeTint="BF"/>
              </w:rPr>
            </w:pPr>
          </w:p>
          <w:p w14:paraId="6FA60162" w14:textId="6F0EA96B" w:rsidR="008940F8" w:rsidRPr="00C51F2A" w:rsidRDefault="008940F8" w:rsidP="00C51F2A">
            <w:pPr>
              <w:rPr>
                <w:rFonts w:ascii="Arial" w:hAnsi="Arial" w:cs="Arial"/>
                <w:color w:val="404040" w:themeColor="text1" w:themeTint="BF"/>
              </w:rPr>
            </w:pPr>
          </w:p>
        </w:tc>
      </w:tr>
      <w:tr w:rsidR="00E46B3E" w:rsidRPr="00FA2E00" w14:paraId="4E7187F3" w14:textId="77777777" w:rsidTr="7488C91E">
        <w:trPr>
          <w:trHeight w:val="698"/>
        </w:trPr>
        <w:tc>
          <w:tcPr>
            <w:tcW w:w="10478" w:type="dxa"/>
            <w:gridSpan w:val="2"/>
            <w:shd w:val="clear" w:color="auto" w:fill="A6A6A6" w:themeFill="background1" w:themeFillShade="A6"/>
            <w:vAlign w:val="center"/>
          </w:tcPr>
          <w:p w14:paraId="66866F87" w14:textId="4379546C" w:rsidR="00E46B3E" w:rsidRDefault="00E46B3E" w:rsidP="00E46B3E">
            <w:pPr>
              <w:jc w:val="both"/>
              <w:rPr>
                <w:rFonts w:ascii="Arial" w:hAnsi="Arial" w:cs="Arial"/>
                <w:b/>
                <w:color w:val="7F7F7F" w:themeColor="text1" w:themeTint="80"/>
              </w:rPr>
            </w:pPr>
            <w:r w:rsidRPr="00B90F67">
              <w:rPr>
                <w:rFonts w:ascii="Arial" w:hAnsi="Arial" w:cs="Arial"/>
                <w:b/>
                <w:color w:val="FFFFFF" w:themeColor="background1"/>
                <w:sz w:val="28"/>
              </w:rPr>
              <w:lastRenderedPageBreak/>
              <w:t xml:space="preserve">Key </w:t>
            </w:r>
            <w:r>
              <w:rPr>
                <w:rFonts w:ascii="Arial" w:hAnsi="Arial" w:cs="Arial"/>
                <w:b/>
                <w:color w:val="FFFFFF" w:themeColor="background1"/>
                <w:sz w:val="28"/>
              </w:rPr>
              <w:t>Experience</w:t>
            </w:r>
            <w:r w:rsidR="008940F8">
              <w:rPr>
                <w:rFonts w:ascii="Arial" w:hAnsi="Arial" w:cs="Arial"/>
                <w:b/>
                <w:color w:val="FFFFFF" w:themeColor="background1"/>
                <w:sz w:val="28"/>
              </w:rPr>
              <w:t xml:space="preserve"> </w:t>
            </w:r>
          </w:p>
        </w:tc>
      </w:tr>
      <w:tr w:rsidR="00E46B3E" w:rsidRPr="00FA2E00" w14:paraId="1D12FC91" w14:textId="77777777" w:rsidTr="7488C91E">
        <w:trPr>
          <w:trHeight w:val="490"/>
        </w:trPr>
        <w:tc>
          <w:tcPr>
            <w:tcW w:w="10478" w:type="dxa"/>
            <w:gridSpan w:val="2"/>
          </w:tcPr>
          <w:p w14:paraId="2CDEC11E" w14:textId="77777777" w:rsidR="002D79C8" w:rsidRDefault="002D79C8" w:rsidP="002D79C8">
            <w:pPr>
              <w:ind w:left="720"/>
              <w:rPr>
                <w:rFonts w:ascii="Arial" w:hAnsi="Arial" w:cs="Arial"/>
                <w:bCs/>
                <w:color w:val="808080" w:themeColor="background1" w:themeShade="80"/>
              </w:rPr>
            </w:pPr>
          </w:p>
          <w:p w14:paraId="378CD6B4" w14:textId="6A609AAD" w:rsidR="002D79C8" w:rsidRDefault="0025634E" w:rsidP="0025634E">
            <w:pPr>
              <w:rPr>
                <w:rFonts w:ascii="Arial" w:hAnsi="Arial" w:cs="Arial"/>
                <w:bCs/>
                <w:color w:val="808080" w:themeColor="background1" w:themeShade="80"/>
              </w:rPr>
            </w:pPr>
            <w:r w:rsidRPr="0025634E">
              <w:rPr>
                <w:rFonts w:ascii="Arial" w:hAnsi="Arial" w:cs="Arial"/>
                <w:bCs/>
                <w:color w:val="808080" w:themeColor="background1" w:themeShade="80"/>
              </w:rPr>
              <w:t xml:space="preserve">To perform this role, </w:t>
            </w:r>
            <w:r w:rsidRPr="0025634E">
              <w:rPr>
                <w:rFonts w:ascii="Arial" w:hAnsi="Arial" w:cs="Arial"/>
                <w:b/>
                <w:color w:val="808080" w:themeColor="background1" w:themeShade="80"/>
              </w:rPr>
              <w:t>it is essential</w:t>
            </w:r>
            <w:r w:rsidRPr="0025634E">
              <w:rPr>
                <w:rFonts w:ascii="Arial" w:hAnsi="Arial" w:cs="Arial"/>
                <w:bCs/>
                <w:color w:val="808080" w:themeColor="background1" w:themeShade="80"/>
              </w:rPr>
              <w:t xml:space="preserve"> that you have the following experience:</w:t>
            </w:r>
          </w:p>
          <w:p w14:paraId="52C7C8FB" w14:textId="77777777" w:rsidR="0025634E" w:rsidRPr="002D79C8" w:rsidRDefault="0025634E" w:rsidP="0025634E">
            <w:pPr>
              <w:rPr>
                <w:rFonts w:ascii="Arial" w:hAnsi="Arial" w:cs="Arial"/>
                <w:bCs/>
                <w:color w:val="808080" w:themeColor="background1" w:themeShade="80"/>
              </w:rPr>
            </w:pPr>
          </w:p>
          <w:p w14:paraId="227A5C4A" w14:textId="46AD717B" w:rsidR="002D79C8" w:rsidRPr="002D79C8" w:rsidRDefault="002D79C8" w:rsidP="002D79C8">
            <w:pPr>
              <w:numPr>
                <w:ilvl w:val="0"/>
                <w:numId w:val="15"/>
              </w:numPr>
              <w:rPr>
                <w:rFonts w:ascii="Arial" w:hAnsi="Arial" w:cs="Arial"/>
                <w:bCs/>
                <w:color w:val="808080" w:themeColor="background1" w:themeShade="80"/>
              </w:rPr>
            </w:pPr>
            <w:r w:rsidRPr="002D79C8">
              <w:rPr>
                <w:rFonts w:ascii="Arial" w:hAnsi="Arial" w:cs="Arial"/>
                <w:b/>
                <w:color w:val="808080" w:themeColor="background1" w:themeShade="80"/>
              </w:rPr>
              <w:t>Minimum of 8 years' experience leading evidence generation in global health</w:t>
            </w:r>
            <w:r w:rsidRPr="002D79C8">
              <w:rPr>
                <w:rFonts w:ascii="Arial" w:hAnsi="Arial" w:cs="Arial"/>
                <w:bCs/>
                <w:color w:val="808080" w:themeColor="background1" w:themeShade="80"/>
              </w:rPr>
              <w:t>—with strong insight into service delivery and programme implementation.</w:t>
            </w:r>
          </w:p>
          <w:p w14:paraId="4B335262" w14:textId="77777777" w:rsidR="002D79C8" w:rsidRPr="002D79C8" w:rsidRDefault="002D79C8" w:rsidP="002D79C8">
            <w:pPr>
              <w:numPr>
                <w:ilvl w:val="0"/>
                <w:numId w:val="15"/>
              </w:numPr>
              <w:rPr>
                <w:rFonts w:ascii="Arial" w:hAnsi="Arial" w:cs="Arial"/>
                <w:bCs/>
                <w:color w:val="808080" w:themeColor="background1" w:themeShade="80"/>
              </w:rPr>
            </w:pPr>
            <w:r w:rsidRPr="002D79C8">
              <w:rPr>
                <w:rFonts w:ascii="Arial" w:hAnsi="Arial" w:cs="Arial"/>
                <w:b/>
                <w:color w:val="808080" w:themeColor="background1" w:themeShade="80"/>
              </w:rPr>
              <w:t>Proven ability to lead high-performing teams</w:t>
            </w:r>
            <w:r w:rsidRPr="002D79C8">
              <w:rPr>
                <w:rFonts w:ascii="Arial" w:hAnsi="Arial" w:cs="Arial"/>
                <w:bCs/>
                <w:color w:val="808080" w:themeColor="background1" w:themeShade="80"/>
              </w:rPr>
              <w:t xml:space="preserve"> and manage complex, multi-country research initiatives and strategic partnerships, ensuring methodological rigour and relevance.</w:t>
            </w:r>
          </w:p>
          <w:p w14:paraId="0AEC48BB" w14:textId="77777777" w:rsidR="002D79C8" w:rsidRPr="002D79C8" w:rsidRDefault="002D79C8" w:rsidP="002D79C8">
            <w:pPr>
              <w:numPr>
                <w:ilvl w:val="0"/>
                <w:numId w:val="15"/>
              </w:numPr>
              <w:rPr>
                <w:rFonts w:ascii="Arial" w:hAnsi="Arial" w:cs="Arial"/>
                <w:bCs/>
                <w:color w:val="808080" w:themeColor="background1" w:themeShade="80"/>
              </w:rPr>
            </w:pPr>
            <w:r w:rsidRPr="002D79C8">
              <w:rPr>
                <w:rFonts w:ascii="Arial" w:hAnsi="Arial" w:cs="Arial"/>
                <w:b/>
                <w:color w:val="808080" w:themeColor="background1" w:themeShade="80"/>
              </w:rPr>
              <w:t>Recognised thought leader</w:t>
            </w:r>
            <w:r w:rsidRPr="002D79C8">
              <w:rPr>
                <w:rFonts w:ascii="Arial" w:hAnsi="Arial" w:cs="Arial"/>
                <w:bCs/>
                <w:color w:val="808080" w:themeColor="background1" w:themeShade="80"/>
              </w:rPr>
              <w:t>, with a track record of evidence dissemination, donor engagement, and influencing global SRHR discourse.</w:t>
            </w:r>
          </w:p>
          <w:p w14:paraId="25AEDA38" w14:textId="77777777" w:rsidR="002D79C8" w:rsidRPr="002D79C8" w:rsidRDefault="002D79C8" w:rsidP="002D79C8">
            <w:pPr>
              <w:numPr>
                <w:ilvl w:val="0"/>
                <w:numId w:val="15"/>
              </w:numPr>
              <w:rPr>
                <w:rFonts w:ascii="Arial" w:hAnsi="Arial" w:cs="Arial"/>
                <w:bCs/>
                <w:color w:val="808080" w:themeColor="background1" w:themeShade="80"/>
              </w:rPr>
            </w:pPr>
            <w:r w:rsidRPr="002D79C8">
              <w:rPr>
                <w:rFonts w:ascii="Arial" w:hAnsi="Arial" w:cs="Arial"/>
                <w:b/>
                <w:color w:val="808080" w:themeColor="background1" w:themeShade="80"/>
              </w:rPr>
              <w:t>Strong background in team and project management</w:t>
            </w:r>
            <w:r w:rsidRPr="002D79C8">
              <w:rPr>
                <w:rFonts w:ascii="Arial" w:hAnsi="Arial" w:cs="Arial"/>
                <w:bCs/>
                <w:color w:val="808080" w:themeColor="background1" w:themeShade="80"/>
              </w:rPr>
              <w:t>, including budgeting, delivering high-quality outputs under pressure, and meeting tight deadlines.</w:t>
            </w:r>
          </w:p>
          <w:p w14:paraId="3FF6573B" w14:textId="77777777" w:rsidR="002D79C8" w:rsidRPr="002D79C8" w:rsidRDefault="002D79C8" w:rsidP="002D79C8">
            <w:pPr>
              <w:numPr>
                <w:ilvl w:val="0"/>
                <w:numId w:val="15"/>
              </w:numPr>
              <w:rPr>
                <w:rFonts w:ascii="Arial" w:hAnsi="Arial" w:cs="Arial"/>
                <w:bCs/>
                <w:color w:val="808080" w:themeColor="background1" w:themeShade="80"/>
              </w:rPr>
            </w:pPr>
            <w:r w:rsidRPr="002D79C8">
              <w:rPr>
                <w:rFonts w:ascii="Arial" w:hAnsi="Arial" w:cs="Arial"/>
                <w:b/>
                <w:color w:val="808080" w:themeColor="background1" w:themeShade="80"/>
              </w:rPr>
              <w:t>Demonstrated experience in building institutional knowledge systems</w:t>
            </w:r>
            <w:r w:rsidRPr="002D79C8">
              <w:rPr>
                <w:rFonts w:ascii="Arial" w:hAnsi="Arial" w:cs="Arial"/>
                <w:bCs/>
                <w:color w:val="808080" w:themeColor="background1" w:themeShade="80"/>
              </w:rPr>
              <w:t>—such as evidence libraries, learning platforms, and embedded learning practices.</w:t>
            </w:r>
          </w:p>
          <w:p w14:paraId="687D57CF" w14:textId="77777777" w:rsidR="002D79C8" w:rsidRPr="002D79C8" w:rsidRDefault="002D79C8" w:rsidP="002D79C8">
            <w:pPr>
              <w:numPr>
                <w:ilvl w:val="0"/>
                <w:numId w:val="15"/>
              </w:numPr>
              <w:rPr>
                <w:rFonts w:ascii="Arial" w:hAnsi="Arial" w:cs="Arial"/>
                <w:bCs/>
                <w:color w:val="808080" w:themeColor="background1" w:themeShade="80"/>
              </w:rPr>
            </w:pPr>
            <w:r w:rsidRPr="002D79C8">
              <w:rPr>
                <w:rFonts w:ascii="Arial" w:hAnsi="Arial" w:cs="Arial"/>
                <w:b/>
                <w:color w:val="808080" w:themeColor="background1" w:themeShade="80"/>
              </w:rPr>
              <w:t>Skilled in moderating virtual and in-person communities of practice</w:t>
            </w:r>
            <w:r w:rsidRPr="002D79C8">
              <w:rPr>
                <w:rFonts w:ascii="Arial" w:hAnsi="Arial" w:cs="Arial"/>
                <w:bCs/>
                <w:color w:val="808080" w:themeColor="background1" w:themeShade="80"/>
              </w:rPr>
              <w:t xml:space="preserve"> and facilitating knowledge-sharing environments.</w:t>
            </w:r>
          </w:p>
          <w:p w14:paraId="7AF34DCC" w14:textId="77777777" w:rsidR="00C20949" w:rsidRDefault="00C20949" w:rsidP="002D79C8">
            <w:pPr>
              <w:rPr>
                <w:rFonts w:ascii="Arial" w:hAnsi="Arial" w:cs="Arial"/>
                <w:b/>
                <w:bCs/>
                <w:color w:val="808080" w:themeColor="background1" w:themeShade="80"/>
              </w:rPr>
            </w:pPr>
          </w:p>
          <w:p w14:paraId="0CC715D5" w14:textId="77777777" w:rsidR="00C20949" w:rsidRDefault="00C20949" w:rsidP="002D79C8">
            <w:pPr>
              <w:rPr>
                <w:rFonts w:ascii="Arial" w:hAnsi="Arial" w:cs="Arial"/>
                <w:b/>
                <w:bCs/>
                <w:color w:val="808080" w:themeColor="background1" w:themeShade="80"/>
              </w:rPr>
            </w:pPr>
          </w:p>
          <w:p w14:paraId="2B9E9730" w14:textId="62FC86AA" w:rsidR="002D79C8" w:rsidRPr="00C20949" w:rsidRDefault="002D79C8" w:rsidP="002D79C8">
            <w:pPr>
              <w:rPr>
                <w:rFonts w:ascii="Arial" w:hAnsi="Arial" w:cs="Arial"/>
                <w:b/>
                <w:bCs/>
                <w:color w:val="808080" w:themeColor="background1" w:themeShade="80"/>
              </w:rPr>
            </w:pPr>
            <w:r w:rsidRPr="002D79C8">
              <w:rPr>
                <w:rFonts w:ascii="Arial" w:hAnsi="Arial" w:cs="Arial"/>
                <w:b/>
                <w:bCs/>
                <w:color w:val="808080" w:themeColor="background1" w:themeShade="80"/>
              </w:rPr>
              <w:lastRenderedPageBreak/>
              <w:t>Desirable Experience:</w:t>
            </w:r>
          </w:p>
          <w:p w14:paraId="7E1AD0FE" w14:textId="77777777" w:rsidR="002D79C8" w:rsidRPr="002D79C8" w:rsidRDefault="002D79C8" w:rsidP="002D79C8">
            <w:pPr>
              <w:numPr>
                <w:ilvl w:val="0"/>
                <w:numId w:val="16"/>
              </w:numPr>
              <w:rPr>
                <w:rFonts w:ascii="Arial" w:hAnsi="Arial" w:cs="Arial"/>
                <w:bCs/>
                <w:color w:val="808080" w:themeColor="background1" w:themeShade="80"/>
              </w:rPr>
            </w:pPr>
            <w:r w:rsidRPr="002D79C8">
              <w:rPr>
                <w:rFonts w:ascii="Arial" w:hAnsi="Arial" w:cs="Arial"/>
                <w:bCs/>
                <w:color w:val="808080" w:themeColor="background1" w:themeShade="80"/>
              </w:rPr>
              <w:t>Experience working cross-culturally and providing remote technical assistance and training—especially in low-resource settings and to non-research audiences.</w:t>
            </w:r>
          </w:p>
          <w:p w14:paraId="65D0A831" w14:textId="77777777" w:rsidR="002D79C8" w:rsidRPr="002D79C8" w:rsidRDefault="002D79C8" w:rsidP="002D79C8">
            <w:pPr>
              <w:numPr>
                <w:ilvl w:val="0"/>
                <w:numId w:val="16"/>
              </w:numPr>
              <w:rPr>
                <w:rFonts w:ascii="Arial" w:hAnsi="Arial" w:cs="Arial"/>
                <w:bCs/>
                <w:color w:val="808080" w:themeColor="background1" w:themeShade="80"/>
              </w:rPr>
            </w:pPr>
            <w:r w:rsidRPr="002D79C8">
              <w:rPr>
                <w:rFonts w:ascii="Arial" w:hAnsi="Arial" w:cs="Arial"/>
                <w:bCs/>
                <w:color w:val="808080" w:themeColor="background1" w:themeShade="80"/>
              </w:rPr>
              <w:t>Proficiency in qualitative research methodologies for addressing programmatic challenges.</w:t>
            </w:r>
          </w:p>
          <w:p w14:paraId="10D14CD3" w14:textId="77777777" w:rsidR="002D79C8" w:rsidRPr="002D79C8" w:rsidRDefault="002D79C8" w:rsidP="002D79C8">
            <w:pPr>
              <w:numPr>
                <w:ilvl w:val="0"/>
                <w:numId w:val="16"/>
              </w:numPr>
              <w:rPr>
                <w:rFonts w:ascii="Arial" w:hAnsi="Arial" w:cs="Arial"/>
                <w:bCs/>
                <w:color w:val="808080" w:themeColor="background1" w:themeShade="80"/>
              </w:rPr>
            </w:pPr>
            <w:r w:rsidRPr="002D79C8">
              <w:rPr>
                <w:rFonts w:ascii="Arial" w:hAnsi="Arial" w:cs="Arial"/>
                <w:bCs/>
                <w:color w:val="808080" w:themeColor="background1" w:themeShade="80"/>
              </w:rPr>
              <w:t>Experience with modelling, cost-effectiveness analysis, and value-for-money assessments.</w:t>
            </w:r>
          </w:p>
          <w:p w14:paraId="487CF924" w14:textId="77777777" w:rsidR="002D79C8" w:rsidRPr="002D79C8" w:rsidRDefault="002D79C8" w:rsidP="002D79C8">
            <w:pPr>
              <w:numPr>
                <w:ilvl w:val="0"/>
                <w:numId w:val="16"/>
              </w:numPr>
              <w:rPr>
                <w:rFonts w:ascii="Arial" w:hAnsi="Arial" w:cs="Arial"/>
                <w:bCs/>
                <w:color w:val="808080" w:themeColor="background1" w:themeShade="80"/>
              </w:rPr>
            </w:pPr>
            <w:r w:rsidRPr="002D79C8">
              <w:rPr>
                <w:rFonts w:ascii="Arial" w:hAnsi="Arial" w:cs="Arial"/>
                <w:bCs/>
                <w:color w:val="808080" w:themeColor="background1" w:themeShade="80"/>
              </w:rPr>
              <w:t>Understanding of AI applications in MEL, including predictive analytics and automated reporting tools.</w:t>
            </w:r>
          </w:p>
          <w:p w14:paraId="7A8A0C9E" w14:textId="5FC3E39D" w:rsidR="00227B15" w:rsidRPr="00F601FB" w:rsidRDefault="00227B15" w:rsidP="00C10FB0">
            <w:pPr>
              <w:ind w:right="138"/>
              <w:rPr>
                <w:rFonts w:ascii="Arial" w:hAnsi="Arial" w:cs="Arial"/>
                <w:color w:val="808080" w:themeColor="background1" w:themeShade="80"/>
              </w:rPr>
            </w:pPr>
          </w:p>
        </w:tc>
      </w:tr>
      <w:tr w:rsidR="00E46B3E" w:rsidRPr="00FA2E00" w14:paraId="43DEC3C4" w14:textId="77777777" w:rsidTr="7488C91E">
        <w:trPr>
          <w:trHeight w:val="490"/>
        </w:trPr>
        <w:tc>
          <w:tcPr>
            <w:tcW w:w="10478" w:type="dxa"/>
            <w:gridSpan w:val="2"/>
            <w:shd w:val="clear" w:color="auto" w:fill="A6A6A6" w:themeFill="background1" w:themeFillShade="A6"/>
            <w:vAlign w:val="center"/>
          </w:tcPr>
          <w:p w14:paraId="0851C427" w14:textId="3E2950D9" w:rsidR="00E46B3E" w:rsidRDefault="00E46B3E" w:rsidP="00E46B3E">
            <w:pPr>
              <w:jc w:val="both"/>
              <w:rPr>
                <w:rFonts w:ascii="Arial" w:hAnsi="Arial" w:cs="Arial"/>
                <w:b/>
                <w:color w:val="7F7F7F" w:themeColor="text1" w:themeTint="80"/>
              </w:rPr>
            </w:pPr>
            <w:r>
              <w:rPr>
                <w:rFonts w:ascii="Arial" w:hAnsi="Arial" w:cs="Arial"/>
                <w:b/>
                <w:color w:val="FFFFFF" w:themeColor="background1"/>
                <w:sz w:val="28"/>
              </w:rPr>
              <w:lastRenderedPageBreak/>
              <w:t>Formal Education</w:t>
            </w:r>
            <w:r w:rsidR="00227B15">
              <w:rPr>
                <w:rFonts w:ascii="Arial" w:hAnsi="Arial" w:cs="Arial"/>
                <w:b/>
                <w:color w:val="FFFFFF" w:themeColor="background1"/>
                <w:sz w:val="28"/>
              </w:rPr>
              <w:t xml:space="preserve"> Q</w:t>
            </w:r>
            <w:r>
              <w:rPr>
                <w:rFonts w:ascii="Arial" w:hAnsi="Arial" w:cs="Arial"/>
                <w:b/>
                <w:color w:val="FFFFFF" w:themeColor="background1"/>
                <w:sz w:val="28"/>
              </w:rPr>
              <w:t>ualification</w:t>
            </w:r>
            <w:r w:rsidR="00227B15">
              <w:rPr>
                <w:rFonts w:ascii="Arial" w:hAnsi="Arial" w:cs="Arial"/>
                <w:b/>
                <w:color w:val="FFFFFF" w:themeColor="background1"/>
                <w:sz w:val="28"/>
              </w:rPr>
              <w:t>s</w:t>
            </w:r>
          </w:p>
        </w:tc>
      </w:tr>
      <w:tr w:rsidR="00E46B3E" w:rsidRPr="00FA2E00" w14:paraId="15A41CFA" w14:textId="77777777" w:rsidTr="7488C91E">
        <w:trPr>
          <w:trHeight w:val="490"/>
        </w:trPr>
        <w:tc>
          <w:tcPr>
            <w:tcW w:w="10478" w:type="dxa"/>
            <w:gridSpan w:val="2"/>
          </w:tcPr>
          <w:p w14:paraId="65BCD689" w14:textId="77777777" w:rsidR="00E46B3E" w:rsidRDefault="00E46B3E" w:rsidP="00E46B3E">
            <w:pPr>
              <w:pStyle w:val="ListParagraph"/>
              <w:ind w:left="284"/>
              <w:rPr>
                <w:rFonts w:ascii="Arial" w:hAnsi="Arial" w:cs="Arial"/>
                <w:color w:val="404040" w:themeColor="text1" w:themeTint="BF"/>
              </w:rPr>
            </w:pPr>
          </w:p>
          <w:p w14:paraId="51A28471" w14:textId="0FF821FD" w:rsidR="008940F8" w:rsidRDefault="008940F8" w:rsidP="000F0E4A">
            <w:pPr>
              <w:pStyle w:val="ListParagraph"/>
              <w:numPr>
                <w:ilvl w:val="0"/>
                <w:numId w:val="3"/>
              </w:numPr>
              <w:spacing w:after="200" w:line="276" w:lineRule="auto"/>
              <w:rPr>
                <w:rFonts w:ascii="Arial" w:hAnsi="Arial" w:cs="Arial"/>
                <w:color w:val="7F7F7F" w:themeColor="text1" w:themeTint="80"/>
              </w:rPr>
            </w:pPr>
            <w:r>
              <w:rPr>
                <w:rFonts w:ascii="Arial" w:hAnsi="Arial" w:cs="Arial"/>
                <w:color w:val="7F7F7F" w:themeColor="text1" w:themeTint="80"/>
              </w:rPr>
              <w:t>A</w:t>
            </w:r>
            <w:r w:rsidRPr="008940F8">
              <w:rPr>
                <w:rFonts w:ascii="Arial" w:hAnsi="Arial" w:cs="Arial"/>
                <w:color w:val="7F7F7F" w:themeColor="text1" w:themeTint="80"/>
              </w:rPr>
              <w:t>dvanced degree in Public Health, Social Sciences, or related field</w:t>
            </w:r>
            <w:r>
              <w:rPr>
                <w:rFonts w:ascii="Arial" w:hAnsi="Arial" w:cs="Arial"/>
                <w:color w:val="7F7F7F" w:themeColor="text1" w:themeTint="80"/>
              </w:rPr>
              <w:t xml:space="preserve">s is </w:t>
            </w:r>
            <w:r w:rsidR="00FB4EA7">
              <w:rPr>
                <w:rFonts w:ascii="Arial" w:hAnsi="Arial" w:cs="Arial"/>
                <w:color w:val="7F7F7F" w:themeColor="text1" w:themeTint="80"/>
              </w:rPr>
              <w:t>essential.</w:t>
            </w:r>
          </w:p>
          <w:p w14:paraId="41BFC1F5" w14:textId="77777777" w:rsidR="008940F8" w:rsidRPr="008940F8" w:rsidRDefault="008940F8" w:rsidP="000F0E4A">
            <w:pPr>
              <w:pStyle w:val="ListParagraph"/>
              <w:numPr>
                <w:ilvl w:val="0"/>
                <w:numId w:val="3"/>
              </w:numPr>
              <w:rPr>
                <w:rFonts w:ascii="Arial" w:hAnsi="Arial" w:cs="Arial"/>
                <w:color w:val="7F7F7F" w:themeColor="text1" w:themeTint="80"/>
              </w:rPr>
            </w:pPr>
            <w:r w:rsidRPr="008940F8">
              <w:rPr>
                <w:rFonts w:ascii="Arial" w:hAnsi="Arial" w:cs="Arial"/>
                <w:color w:val="7F7F7F" w:themeColor="text1" w:themeTint="80"/>
              </w:rPr>
              <w:t>Additional qualification or formal training in research design or impact evaluation desirable</w:t>
            </w:r>
          </w:p>
          <w:p w14:paraId="74809EC8" w14:textId="726750CA" w:rsidR="008940F8" w:rsidRPr="008940F8" w:rsidRDefault="008940F8" w:rsidP="000F0E4A">
            <w:pPr>
              <w:pStyle w:val="ListParagraph"/>
              <w:numPr>
                <w:ilvl w:val="0"/>
                <w:numId w:val="3"/>
              </w:numPr>
              <w:rPr>
                <w:rFonts w:ascii="Arial" w:hAnsi="Arial" w:cs="Arial"/>
                <w:color w:val="7F7F7F" w:themeColor="text1" w:themeTint="80"/>
              </w:rPr>
            </w:pPr>
            <w:r w:rsidRPr="008940F8">
              <w:rPr>
                <w:rFonts w:ascii="Arial" w:hAnsi="Arial" w:cs="Arial"/>
                <w:color w:val="7F7F7F" w:themeColor="text1" w:themeTint="80"/>
              </w:rPr>
              <w:t xml:space="preserve">Proficiency in French </w:t>
            </w:r>
            <w:r>
              <w:rPr>
                <w:rFonts w:ascii="Arial" w:hAnsi="Arial" w:cs="Arial"/>
                <w:color w:val="7F7F7F" w:themeColor="text1" w:themeTint="80"/>
              </w:rPr>
              <w:t xml:space="preserve">is </w:t>
            </w:r>
            <w:r w:rsidRPr="008940F8">
              <w:rPr>
                <w:rFonts w:ascii="Arial" w:hAnsi="Arial" w:cs="Arial"/>
                <w:color w:val="7F7F7F" w:themeColor="text1" w:themeTint="80"/>
              </w:rPr>
              <w:t xml:space="preserve">highly desirable </w:t>
            </w:r>
            <w:r>
              <w:rPr>
                <w:rFonts w:ascii="Arial" w:hAnsi="Arial" w:cs="Arial"/>
                <w:color w:val="7F7F7F" w:themeColor="text1" w:themeTint="80"/>
              </w:rPr>
              <w:t>(p</w:t>
            </w:r>
            <w:r w:rsidRPr="008940F8">
              <w:rPr>
                <w:rFonts w:ascii="Arial" w:hAnsi="Arial" w:cs="Arial"/>
                <w:color w:val="7F7F7F" w:themeColor="text1" w:themeTint="80"/>
              </w:rPr>
              <w:t>lease state level in application</w:t>
            </w:r>
            <w:r>
              <w:rPr>
                <w:rFonts w:ascii="Arial" w:hAnsi="Arial" w:cs="Arial"/>
                <w:color w:val="7F7F7F" w:themeColor="text1" w:themeTint="80"/>
              </w:rPr>
              <w:t>)</w:t>
            </w:r>
          </w:p>
          <w:p w14:paraId="79719668" w14:textId="007F8614" w:rsidR="00E46B3E" w:rsidRPr="004C42B5" w:rsidRDefault="008940F8" w:rsidP="000F0E4A">
            <w:pPr>
              <w:pStyle w:val="ListParagraph"/>
              <w:numPr>
                <w:ilvl w:val="0"/>
                <w:numId w:val="3"/>
              </w:numPr>
              <w:spacing w:after="200" w:line="276" w:lineRule="auto"/>
              <w:rPr>
                <w:rFonts w:ascii="Arial" w:hAnsi="Arial" w:cs="Arial"/>
                <w:color w:val="7F7F7F" w:themeColor="text1" w:themeTint="80"/>
              </w:rPr>
            </w:pPr>
            <w:r w:rsidRPr="008940F8">
              <w:rPr>
                <w:rFonts w:ascii="Arial" w:hAnsi="Arial" w:cs="Arial"/>
                <w:color w:val="7F7F7F" w:themeColor="text1" w:themeTint="80"/>
              </w:rPr>
              <w:t xml:space="preserve">Additional qualification or formal training in research design, epidemiology or impact evaluation, data visualisation such as </w:t>
            </w:r>
            <w:proofErr w:type="spellStart"/>
            <w:r w:rsidRPr="008940F8">
              <w:rPr>
                <w:rFonts w:ascii="Arial" w:hAnsi="Arial" w:cs="Arial"/>
                <w:color w:val="7F7F7F" w:themeColor="text1" w:themeTint="80"/>
              </w:rPr>
              <w:t>PowerBI</w:t>
            </w:r>
            <w:proofErr w:type="spellEnd"/>
            <w:r w:rsidRPr="008940F8">
              <w:rPr>
                <w:rFonts w:ascii="Arial" w:hAnsi="Arial" w:cs="Arial"/>
                <w:color w:val="7F7F7F" w:themeColor="text1" w:themeTint="80"/>
              </w:rPr>
              <w:t xml:space="preserve">; advanced excel skills </w:t>
            </w:r>
            <w:r>
              <w:rPr>
                <w:rFonts w:ascii="Arial" w:hAnsi="Arial" w:cs="Arial"/>
                <w:color w:val="7F7F7F" w:themeColor="text1" w:themeTint="80"/>
              </w:rPr>
              <w:t>- d</w:t>
            </w:r>
            <w:r w:rsidRPr="008940F8">
              <w:rPr>
                <w:rFonts w:ascii="Arial" w:hAnsi="Arial" w:cs="Arial"/>
                <w:color w:val="7F7F7F" w:themeColor="text1" w:themeTint="80"/>
              </w:rPr>
              <w:t>esirable</w:t>
            </w:r>
          </w:p>
        </w:tc>
      </w:tr>
      <w:tr w:rsidR="00E46B3E" w:rsidRPr="00FA2E00" w14:paraId="5B1D1ED9" w14:textId="77777777" w:rsidTr="7488C91E">
        <w:trPr>
          <w:trHeight w:val="490"/>
        </w:trPr>
        <w:tc>
          <w:tcPr>
            <w:tcW w:w="10478" w:type="dxa"/>
            <w:gridSpan w:val="2"/>
            <w:shd w:val="clear" w:color="auto" w:fill="A6A6A6" w:themeFill="background1" w:themeFillShade="A6"/>
            <w:vAlign w:val="center"/>
          </w:tcPr>
          <w:p w14:paraId="7377EF1D" w14:textId="5CA505FC" w:rsidR="00E46B3E" w:rsidRDefault="00E46B3E" w:rsidP="00E46B3E">
            <w:pPr>
              <w:pStyle w:val="ListParagraph"/>
              <w:ind w:left="284"/>
              <w:rPr>
                <w:rFonts w:ascii="Arial" w:hAnsi="Arial" w:cs="Arial"/>
                <w:color w:val="404040" w:themeColor="text1" w:themeTint="BF"/>
              </w:rPr>
            </w:pPr>
            <w:r>
              <w:rPr>
                <w:rFonts w:ascii="Arial" w:hAnsi="Arial" w:cs="Arial"/>
                <w:b/>
                <w:color w:val="FFFFFF" w:themeColor="background1"/>
                <w:sz w:val="28"/>
              </w:rPr>
              <w:t>Personal Attributes</w:t>
            </w:r>
          </w:p>
        </w:tc>
      </w:tr>
      <w:tr w:rsidR="00E46B3E" w:rsidRPr="00FA2E00" w14:paraId="07B2454F" w14:textId="77777777" w:rsidTr="7488C91E">
        <w:trPr>
          <w:trHeight w:val="490"/>
        </w:trPr>
        <w:tc>
          <w:tcPr>
            <w:tcW w:w="10478" w:type="dxa"/>
            <w:gridSpan w:val="2"/>
          </w:tcPr>
          <w:p w14:paraId="4CB2A1C6" w14:textId="77777777" w:rsidR="00E46B3E" w:rsidRPr="00812C92" w:rsidRDefault="00E46B3E" w:rsidP="008F0D6B">
            <w:pPr>
              <w:jc w:val="both"/>
              <w:rPr>
                <w:rStyle w:val="eop"/>
                <w:rFonts w:ascii="Arial" w:hAnsi="Arial" w:cs="Arial"/>
                <w:color w:val="808080" w:themeColor="background1" w:themeShade="80"/>
                <w:shd w:val="clear" w:color="auto" w:fill="FFFFFF"/>
              </w:rPr>
            </w:pPr>
            <w:r w:rsidRPr="00812C92">
              <w:rPr>
                <w:rStyle w:val="normaltextrun"/>
                <w:rFonts w:ascii="Arial" w:hAnsi="Arial" w:cs="Arial"/>
                <w:color w:val="808080" w:themeColor="background1" w:themeShade="80"/>
                <w:shd w:val="clear" w:color="auto" w:fill="FFFFFF"/>
              </w:rPr>
              <w:t>We recruit talented, dynamic people with diverse backgrounds and experiences, all united by a belief in our mission and a focus on delivering measurable results. We’re proud to be an equal opportunities employer and are committed to creating a fully inclusive workplace, where everyone feels able to participate and contribute meaningfully. You must be open-minded, curious, resilient, and solutions-oriented, and be committed to promoting equality, and safeguarding the welfare of team members and clients alike.</w:t>
            </w:r>
            <w:r w:rsidRPr="00812C92">
              <w:rPr>
                <w:rStyle w:val="eop"/>
                <w:rFonts w:ascii="Arial" w:hAnsi="Arial" w:cs="Arial"/>
                <w:color w:val="808080" w:themeColor="background1" w:themeShade="80"/>
                <w:shd w:val="clear" w:color="auto" w:fill="FFFFFF"/>
              </w:rPr>
              <w:t> </w:t>
            </w:r>
          </w:p>
          <w:p w14:paraId="7BF5131A" w14:textId="77777777" w:rsidR="00E46B3E" w:rsidRPr="00342B24" w:rsidRDefault="00E46B3E" w:rsidP="00E46B3E">
            <w:pPr>
              <w:rPr>
                <w:rFonts w:ascii="Arial" w:hAnsi="Arial" w:cs="Arial"/>
                <w:b/>
                <w:bCs/>
                <w:color w:val="808080" w:themeColor="background1" w:themeShade="80"/>
              </w:rPr>
            </w:pPr>
          </w:p>
          <w:p w14:paraId="03EAB50D" w14:textId="77777777" w:rsidR="00E46B3E" w:rsidRPr="00342B24" w:rsidRDefault="00E46B3E" w:rsidP="00E46B3E">
            <w:pPr>
              <w:rPr>
                <w:rFonts w:ascii="Arial" w:hAnsi="Arial" w:cs="Arial"/>
                <w:b/>
                <w:bCs/>
                <w:color w:val="808080" w:themeColor="background1" w:themeShade="80"/>
              </w:rPr>
            </w:pPr>
            <w:r w:rsidRPr="00342B24">
              <w:rPr>
                <w:rFonts w:ascii="Arial" w:hAnsi="Arial" w:cs="Arial"/>
                <w:b/>
                <w:bCs/>
                <w:color w:val="808080" w:themeColor="background1" w:themeShade="80"/>
              </w:rPr>
              <w:t>For this role, we’re looking for an individual who is:</w:t>
            </w:r>
          </w:p>
          <w:p w14:paraId="5E3056B6" w14:textId="77777777" w:rsidR="00E46B3E" w:rsidRPr="00342B24" w:rsidRDefault="00E46B3E" w:rsidP="00E46B3E">
            <w:pPr>
              <w:rPr>
                <w:rFonts w:ascii="Arial" w:hAnsi="Arial" w:cs="Arial"/>
                <w:b/>
                <w:bCs/>
                <w:color w:val="808080" w:themeColor="background1" w:themeShade="80"/>
              </w:rPr>
            </w:pPr>
          </w:p>
          <w:p w14:paraId="67B2C288" w14:textId="77777777" w:rsidR="00AE7B6C" w:rsidRPr="00342B24" w:rsidRDefault="00AE7B6C" w:rsidP="000F0E4A">
            <w:pPr>
              <w:pStyle w:val="ListParagraph"/>
              <w:numPr>
                <w:ilvl w:val="0"/>
                <w:numId w:val="4"/>
              </w:numPr>
              <w:rPr>
                <w:rFonts w:ascii="Arial" w:hAnsi="Arial" w:cs="Arial"/>
                <w:color w:val="808080" w:themeColor="background1" w:themeShade="80"/>
              </w:rPr>
            </w:pPr>
            <w:r w:rsidRPr="00342B24">
              <w:rPr>
                <w:rFonts w:ascii="Arial" w:hAnsi="Arial" w:cs="Arial"/>
                <w:b/>
                <w:bCs/>
                <w:color w:val="808080" w:themeColor="background1" w:themeShade="80"/>
              </w:rPr>
              <w:t>Pro Choice commitment:</w:t>
            </w:r>
            <w:r w:rsidRPr="00342B24">
              <w:rPr>
                <w:rFonts w:ascii="Arial" w:hAnsi="Arial" w:cs="Arial"/>
                <w:color w:val="808080" w:themeColor="background1" w:themeShade="80"/>
              </w:rPr>
              <w:t xml:space="preserve">  Energy, drive and passion for purpose and MSI Reproductive Choices’ mission and values. Ability and desire to inspire others with the MSI mission and values and highly supportive of MSI’s social business model. </w:t>
            </w:r>
          </w:p>
          <w:p w14:paraId="46555756" w14:textId="5B3D1891" w:rsidR="00BC069C" w:rsidRPr="00342B24" w:rsidRDefault="00BC069C" w:rsidP="000F0E4A">
            <w:pPr>
              <w:pStyle w:val="ListParagraph"/>
              <w:numPr>
                <w:ilvl w:val="0"/>
                <w:numId w:val="4"/>
              </w:numPr>
              <w:rPr>
                <w:rFonts w:ascii="Arial" w:hAnsi="Arial" w:cs="Arial"/>
                <w:color w:val="808080" w:themeColor="background1" w:themeShade="80"/>
              </w:rPr>
            </w:pPr>
            <w:r w:rsidRPr="00342B24">
              <w:rPr>
                <w:rFonts w:ascii="Arial" w:hAnsi="Arial" w:cs="Arial"/>
                <w:color w:val="808080" w:themeColor="background1" w:themeShade="80"/>
              </w:rPr>
              <w:t>Uncompromising commitment to quality and excellence in all MEL deliverables</w:t>
            </w:r>
          </w:p>
          <w:p w14:paraId="55E1AAEE" w14:textId="4D6759A2" w:rsidR="007F2A15" w:rsidRPr="00342B24" w:rsidRDefault="007F2A15" w:rsidP="000F0E4A">
            <w:pPr>
              <w:pStyle w:val="ListParagraph"/>
              <w:numPr>
                <w:ilvl w:val="0"/>
                <w:numId w:val="4"/>
              </w:numPr>
              <w:rPr>
                <w:rFonts w:ascii="Arial" w:hAnsi="Arial" w:cs="Arial"/>
                <w:color w:val="808080" w:themeColor="background1" w:themeShade="80"/>
              </w:rPr>
            </w:pPr>
            <w:r w:rsidRPr="00342B24">
              <w:rPr>
                <w:rFonts w:ascii="Arial" w:hAnsi="Arial" w:cs="Arial"/>
                <w:b/>
                <w:bCs/>
                <w:color w:val="808080" w:themeColor="background1" w:themeShade="80"/>
              </w:rPr>
              <w:t>Natural evidence champion with a passion</w:t>
            </w:r>
            <w:r w:rsidRPr="00342B24">
              <w:rPr>
                <w:rFonts w:ascii="Arial" w:hAnsi="Arial" w:cs="Arial"/>
                <w:color w:val="808080" w:themeColor="background1" w:themeShade="80"/>
              </w:rPr>
              <w:t xml:space="preserve"> for sharing relevant findings quickly and accessibly across the organisation and externally ensuring insights inform real-world impact</w:t>
            </w:r>
          </w:p>
          <w:p w14:paraId="4FDDC248" w14:textId="50361876" w:rsidR="00AE7B6C" w:rsidRPr="00342B24" w:rsidRDefault="00AE7B6C" w:rsidP="000F0E4A">
            <w:pPr>
              <w:pStyle w:val="ListParagraph"/>
              <w:numPr>
                <w:ilvl w:val="0"/>
                <w:numId w:val="4"/>
              </w:numPr>
              <w:rPr>
                <w:rFonts w:ascii="Arial" w:hAnsi="Arial" w:cs="Arial"/>
                <w:color w:val="808080" w:themeColor="background1" w:themeShade="80"/>
              </w:rPr>
            </w:pPr>
            <w:r w:rsidRPr="00342B24">
              <w:rPr>
                <w:rFonts w:ascii="Arial" w:hAnsi="Arial" w:cs="Arial"/>
                <w:b/>
                <w:bCs/>
                <w:color w:val="808080" w:themeColor="background1" w:themeShade="80"/>
              </w:rPr>
              <w:t>Enjoy and confident in high-level presentations</w:t>
            </w:r>
            <w:r w:rsidRPr="00342B24">
              <w:rPr>
                <w:rFonts w:ascii="Arial" w:hAnsi="Arial" w:cs="Arial"/>
                <w:color w:val="808080" w:themeColor="background1" w:themeShade="80"/>
              </w:rPr>
              <w:t xml:space="preserve"> and in stakeholder engagement</w:t>
            </w:r>
          </w:p>
          <w:p w14:paraId="09732D0F" w14:textId="77777777" w:rsidR="00AE7B6C" w:rsidRPr="00342B24" w:rsidRDefault="00AE7B6C" w:rsidP="000F0E4A">
            <w:pPr>
              <w:pStyle w:val="ListParagraph"/>
              <w:numPr>
                <w:ilvl w:val="0"/>
                <w:numId w:val="4"/>
              </w:numPr>
              <w:rPr>
                <w:rFonts w:ascii="Arial" w:hAnsi="Arial" w:cs="Arial"/>
                <w:color w:val="808080" w:themeColor="background1" w:themeShade="80"/>
              </w:rPr>
            </w:pPr>
            <w:r w:rsidRPr="00342B24">
              <w:rPr>
                <w:rFonts w:ascii="Arial" w:hAnsi="Arial" w:cs="Arial"/>
                <w:b/>
                <w:bCs/>
                <w:color w:val="808080" w:themeColor="background1" w:themeShade="80"/>
              </w:rPr>
              <w:t>Strong self-starter</w:t>
            </w:r>
            <w:r w:rsidRPr="00342B24">
              <w:rPr>
                <w:rFonts w:ascii="Arial" w:hAnsi="Arial" w:cs="Arial"/>
                <w:color w:val="808080" w:themeColor="background1" w:themeShade="80"/>
              </w:rPr>
              <w:t xml:space="preserve"> with initiative-taking attitudes</w:t>
            </w:r>
          </w:p>
          <w:p w14:paraId="22945751" w14:textId="77777777" w:rsidR="00AE7B6C" w:rsidRPr="00342B24" w:rsidRDefault="00AE7B6C" w:rsidP="000F0E4A">
            <w:pPr>
              <w:pStyle w:val="ListParagraph"/>
              <w:numPr>
                <w:ilvl w:val="0"/>
                <w:numId w:val="4"/>
              </w:numPr>
              <w:rPr>
                <w:rFonts w:ascii="Arial" w:hAnsi="Arial" w:cs="Arial"/>
                <w:color w:val="808080" w:themeColor="background1" w:themeShade="80"/>
                <w:lang w:val="en-US"/>
              </w:rPr>
            </w:pPr>
            <w:r w:rsidRPr="00342B24">
              <w:rPr>
                <w:rFonts w:ascii="Arial" w:hAnsi="Arial" w:cs="Arial"/>
                <w:b/>
                <w:bCs/>
                <w:color w:val="808080" w:themeColor="background1" w:themeShade="80"/>
              </w:rPr>
              <w:t>Effective at fostering collaborative</w:t>
            </w:r>
            <w:r w:rsidRPr="00342B24">
              <w:rPr>
                <w:rFonts w:ascii="Arial" w:hAnsi="Arial" w:cs="Arial"/>
                <w:color w:val="808080" w:themeColor="background1" w:themeShade="80"/>
              </w:rPr>
              <w:t xml:space="preserve">, high-performing team culture: Enjoy collaborating across different teams and sharing knowledge. Open-minded approach to diverse perspectives and contexts. </w:t>
            </w:r>
          </w:p>
          <w:p w14:paraId="2FE6811D" w14:textId="77777777" w:rsidR="00AE7B6C" w:rsidRPr="00342B24" w:rsidRDefault="00AE7B6C" w:rsidP="000F0E4A">
            <w:pPr>
              <w:pStyle w:val="ListParagraph"/>
              <w:numPr>
                <w:ilvl w:val="0"/>
                <w:numId w:val="4"/>
              </w:numPr>
              <w:rPr>
                <w:rFonts w:ascii="Arial" w:hAnsi="Arial" w:cs="Arial"/>
                <w:color w:val="808080" w:themeColor="background1" w:themeShade="80"/>
                <w:lang w:val="en-US"/>
              </w:rPr>
            </w:pPr>
            <w:r w:rsidRPr="00342B24">
              <w:rPr>
                <w:rFonts w:ascii="Arial" w:hAnsi="Arial" w:cs="Arial"/>
                <w:b/>
                <w:bCs/>
                <w:color w:val="808080" w:themeColor="background1" w:themeShade="80"/>
                <w:lang w:val="en-US"/>
              </w:rPr>
              <w:t>Enjoy mentorin</w:t>
            </w:r>
            <w:r w:rsidRPr="00342B24">
              <w:rPr>
                <w:rFonts w:ascii="Arial" w:hAnsi="Arial" w:cs="Arial"/>
                <w:color w:val="808080" w:themeColor="background1" w:themeShade="80"/>
                <w:lang w:val="en-US"/>
              </w:rPr>
              <w:t xml:space="preserve">g and building capabilities. </w:t>
            </w:r>
          </w:p>
          <w:p w14:paraId="38F40256" w14:textId="77777777" w:rsidR="00AE7B6C" w:rsidRPr="00342B24" w:rsidRDefault="00AE7B6C" w:rsidP="000F0E4A">
            <w:pPr>
              <w:pStyle w:val="ListParagraph"/>
              <w:numPr>
                <w:ilvl w:val="0"/>
                <w:numId w:val="4"/>
              </w:numPr>
              <w:rPr>
                <w:rFonts w:ascii="Arial" w:hAnsi="Arial" w:cs="Arial"/>
                <w:color w:val="808080" w:themeColor="background1" w:themeShade="80"/>
              </w:rPr>
            </w:pPr>
            <w:r w:rsidRPr="00342B24">
              <w:rPr>
                <w:rFonts w:ascii="Arial" w:hAnsi="Arial" w:cs="Arial"/>
                <w:b/>
                <w:bCs/>
                <w:color w:val="808080" w:themeColor="background1" w:themeShade="80"/>
                <w:lang w:val="en-US"/>
              </w:rPr>
              <w:t>Comfortable challenging</w:t>
            </w:r>
            <w:r w:rsidRPr="00342B24">
              <w:rPr>
                <w:rFonts w:ascii="Arial" w:hAnsi="Arial" w:cs="Arial"/>
                <w:color w:val="808080" w:themeColor="background1" w:themeShade="80"/>
                <w:lang w:val="en-US"/>
              </w:rPr>
              <w:t xml:space="preserve"> </w:t>
            </w:r>
            <w:proofErr w:type="spellStart"/>
            <w:r w:rsidRPr="00342B24">
              <w:rPr>
                <w:rFonts w:ascii="Arial" w:hAnsi="Arial" w:cs="Arial"/>
                <w:color w:val="808080" w:themeColor="background1" w:themeShade="80"/>
                <w:lang w:val="en-US"/>
              </w:rPr>
              <w:t>eg.</w:t>
            </w:r>
            <w:proofErr w:type="spellEnd"/>
            <w:r w:rsidRPr="00342B24">
              <w:rPr>
                <w:rFonts w:ascii="Arial" w:hAnsi="Arial" w:cs="Arial"/>
                <w:color w:val="808080" w:themeColor="background1" w:themeShade="80"/>
                <w:lang w:val="en-US"/>
              </w:rPr>
              <w:t xml:space="preserve"> sub-optimal research practices and driving quality improvements or difference of opinions and do this in a positive, constructive way.</w:t>
            </w:r>
          </w:p>
          <w:p w14:paraId="040A7E0E" w14:textId="77777777" w:rsidR="00AE7B6C" w:rsidRPr="00342B24" w:rsidRDefault="00AE7B6C" w:rsidP="000F0E4A">
            <w:pPr>
              <w:pStyle w:val="ListParagraph"/>
              <w:numPr>
                <w:ilvl w:val="0"/>
                <w:numId w:val="9"/>
              </w:numPr>
              <w:spacing w:before="100" w:beforeAutospacing="1" w:after="100" w:afterAutospacing="1"/>
              <w:outlineLvl w:val="1"/>
              <w:rPr>
                <w:rFonts w:ascii="Arial" w:hAnsi="Arial" w:cs="Arial"/>
                <w:color w:val="808080" w:themeColor="background1" w:themeShade="80"/>
              </w:rPr>
            </w:pPr>
            <w:r w:rsidRPr="00342B24">
              <w:rPr>
                <w:rFonts w:ascii="Arial" w:hAnsi="Arial" w:cs="Arial"/>
                <w:b/>
                <w:bCs/>
                <w:color w:val="808080" w:themeColor="background1" w:themeShade="80"/>
              </w:rPr>
              <w:t>Intellectual curiosity</w:t>
            </w:r>
            <w:r w:rsidRPr="00342B24">
              <w:rPr>
                <w:rFonts w:ascii="Arial" w:hAnsi="Arial" w:cs="Arial"/>
                <w:color w:val="808080" w:themeColor="background1" w:themeShade="80"/>
              </w:rPr>
              <w:t xml:space="preserve">: curious about complex relationships between SRHR and broader global challenges and eager to explore innovative approaches </w:t>
            </w:r>
          </w:p>
          <w:p w14:paraId="21928647" w14:textId="77777777" w:rsidR="00AE7B6C" w:rsidRPr="00342B24" w:rsidRDefault="00AE7B6C" w:rsidP="000F0E4A">
            <w:pPr>
              <w:pStyle w:val="ListParagraph"/>
              <w:numPr>
                <w:ilvl w:val="0"/>
                <w:numId w:val="10"/>
              </w:numPr>
              <w:spacing w:before="100" w:beforeAutospacing="1" w:after="100" w:afterAutospacing="1"/>
              <w:rPr>
                <w:rFonts w:ascii="Arial" w:hAnsi="Arial" w:cs="Arial"/>
                <w:color w:val="808080" w:themeColor="background1" w:themeShade="80"/>
              </w:rPr>
            </w:pPr>
            <w:r w:rsidRPr="00342B24">
              <w:rPr>
                <w:rFonts w:ascii="Arial" w:hAnsi="Arial" w:cs="Arial"/>
                <w:b/>
                <w:bCs/>
                <w:color w:val="808080" w:themeColor="background1" w:themeShade="80"/>
              </w:rPr>
              <w:t>Resilience &amp; adaptability:</w:t>
            </w:r>
            <w:r w:rsidRPr="00342B24">
              <w:rPr>
                <w:rFonts w:ascii="Arial" w:hAnsi="Arial" w:cs="Arial"/>
                <w:color w:val="808080" w:themeColor="background1" w:themeShade="80"/>
              </w:rPr>
              <w:t xml:space="preserve"> Flexible attitude towards working in a fast-changing operating environment.  Empathetic patience and thoughtfulness even in high-pressure, stressful situations, working collaboratively to find solutions. Strong ability to manage multiple tasks and effectively prioritize workload.</w:t>
            </w:r>
          </w:p>
          <w:p w14:paraId="0D360532" w14:textId="77777777" w:rsidR="00AE7B6C" w:rsidRPr="00342B24" w:rsidRDefault="00AE7B6C" w:rsidP="000F0E4A">
            <w:pPr>
              <w:pStyle w:val="ListParagraph"/>
              <w:numPr>
                <w:ilvl w:val="0"/>
                <w:numId w:val="10"/>
              </w:numPr>
              <w:spacing w:before="100" w:beforeAutospacing="1" w:after="100" w:afterAutospacing="1"/>
              <w:rPr>
                <w:rFonts w:ascii="Arial" w:hAnsi="Arial" w:cs="Arial"/>
                <w:color w:val="808080" w:themeColor="background1" w:themeShade="80"/>
              </w:rPr>
            </w:pPr>
            <w:r w:rsidRPr="00342B24">
              <w:rPr>
                <w:rFonts w:ascii="Arial" w:hAnsi="Arial" w:cs="Arial"/>
                <w:b/>
                <w:bCs/>
                <w:color w:val="808080" w:themeColor="background1" w:themeShade="80"/>
              </w:rPr>
              <w:t>Committed to promoting equalit</w:t>
            </w:r>
            <w:r w:rsidRPr="00342B24">
              <w:rPr>
                <w:rFonts w:ascii="Arial" w:hAnsi="Arial" w:cs="Arial"/>
                <w:color w:val="808080" w:themeColor="background1" w:themeShade="80"/>
              </w:rPr>
              <w:t>y and safeguarding welfare of team members and clients</w:t>
            </w:r>
          </w:p>
          <w:p w14:paraId="4188FCC4" w14:textId="77777777" w:rsidR="00F601FB" w:rsidRPr="00342B24" w:rsidRDefault="00AE7B6C" w:rsidP="000F0E4A">
            <w:pPr>
              <w:pStyle w:val="ListParagraph"/>
              <w:numPr>
                <w:ilvl w:val="0"/>
                <w:numId w:val="4"/>
              </w:numPr>
              <w:rPr>
                <w:rFonts w:ascii="Arial" w:hAnsi="Arial" w:cs="Arial"/>
                <w:color w:val="808080" w:themeColor="background1" w:themeShade="80"/>
              </w:rPr>
            </w:pPr>
            <w:r w:rsidRPr="00342B24">
              <w:rPr>
                <w:rFonts w:ascii="Arial" w:hAnsi="Arial" w:cs="Arial"/>
                <w:b/>
                <w:bCs/>
                <w:color w:val="808080" w:themeColor="background1" w:themeShade="80"/>
              </w:rPr>
              <w:t>Able to travel internationally</w:t>
            </w:r>
            <w:r w:rsidRPr="00342B24">
              <w:rPr>
                <w:rFonts w:ascii="Arial" w:hAnsi="Arial" w:cs="Arial"/>
                <w:color w:val="808080" w:themeColor="background1" w:themeShade="80"/>
              </w:rPr>
              <w:t xml:space="preserve"> and work across time zones as needed.</w:t>
            </w:r>
          </w:p>
          <w:p w14:paraId="24BD27F2" w14:textId="77777777" w:rsidR="00E46B3E" w:rsidRPr="00342B24" w:rsidRDefault="00E46B3E" w:rsidP="00F601FB">
            <w:pPr>
              <w:pStyle w:val="ListParagraph"/>
              <w:rPr>
                <w:rFonts w:ascii="Arial" w:hAnsi="Arial" w:cs="Arial"/>
                <w:b/>
                <w:bCs/>
                <w:color w:val="808080" w:themeColor="background1" w:themeShade="80"/>
              </w:rPr>
            </w:pPr>
          </w:p>
        </w:tc>
      </w:tr>
      <w:tr w:rsidR="00E46B3E" w:rsidRPr="00FA2E00" w14:paraId="1D77D4E0" w14:textId="77777777" w:rsidTr="7488C91E">
        <w:trPr>
          <w:trHeight w:val="490"/>
        </w:trPr>
        <w:tc>
          <w:tcPr>
            <w:tcW w:w="10478" w:type="dxa"/>
            <w:gridSpan w:val="2"/>
            <w:shd w:val="clear" w:color="auto" w:fill="A6A6A6" w:themeFill="background1" w:themeFillShade="A6"/>
            <w:vAlign w:val="center"/>
          </w:tcPr>
          <w:p w14:paraId="1EB4E9BE" w14:textId="1E8E1A58" w:rsidR="00E46B3E" w:rsidRPr="00F00ACB" w:rsidRDefault="00E46B3E" w:rsidP="00E46B3E">
            <w:r>
              <w:rPr>
                <w:rFonts w:ascii="Arial" w:hAnsi="Arial" w:cs="Arial"/>
                <w:b/>
                <w:color w:val="FFFFFF" w:themeColor="background1"/>
                <w:sz w:val="28"/>
              </w:rPr>
              <w:lastRenderedPageBreak/>
              <w:t>Our Values</w:t>
            </w:r>
          </w:p>
        </w:tc>
      </w:tr>
      <w:tr w:rsidR="00E46B3E" w:rsidRPr="00FA2E00" w14:paraId="461A6C39" w14:textId="77777777" w:rsidTr="7488C91E">
        <w:trPr>
          <w:trHeight w:val="490"/>
        </w:trPr>
        <w:tc>
          <w:tcPr>
            <w:tcW w:w="10478" w:type="dxa"/>
            <w:gridSpan w:val="2"/>
          </w:tcPr>
          <w:p w14:paraId="1B4EA1CF" w14:textId="77777777" w:rsidR="00E46B3E" w:rsidRPr="00C748FB" w:rsidRDefault="00E46B3E" w:rsidP="008F0D6B">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Mission Driven:</w:t>
            </w:r>
            <w:r w:rsidRPr="00C748FB">
              <w:rPr>
                <w:rFonts w:ascii="Arial" w:hAnsi="Arial" w:cs="Arial"/>
                <w:color w:val="7F7F7F" w:themeColor="text1" w:themeTint="80"/>
                <w:sz w:val="22"/>
                <w:szCs w:val="22"/>
                <w:lang w:val="en-US"/>
              </w:rPr>
              <w:t> With unwavering commitment, we exist to empower women and men to have children by choice not chance.</w:t>
            </w:r>
          </w:p>
          <w:p w14:paraId="32A23D05" w14:textId="77777777" w:rsidR="00E46B3E" w:rsidRPr="00C748FB" w:rsidRDefault="00E46B3E" w:rsidP="008F0D6B">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 xml:space="preserve">Client </w:t>
            </w:r>
            <w:proofErr w:type="spellStart"/>
            <w:r w:rsidRPr="00C748FB">
              <w:rPr>
                <w:rFonts w:ascii="Arial" w:hAnsi="Arial" w:cs="Arial"/>
                <w:b/>
                <w:bCs/>
                <w:color w:val="7F7F7F" w:themeColor="text1" w:themeTint="80"/>
                <w:sz w:val="22"/>
                <w:szCs w:val="22"/>
                <w:lang w:val="en-US"/>
              </w:rPr>
              <w:t>Centred</w:t>
            </w:r>
            <w:proofErr w:type="spellEnd"/>
            <w:r w:rsidRPr="00C748FB">
              <w:rPr>
                <w:rFonts w:ascii="Arial" w:hAnsi="Arial" w:cs="Arial"/>
                <w:b/>
                <w:bCs/>
                <w:color w:val="7F7F7F" w:themeColor="text1" w:themeTint="80"/>
                <w:sz w:val="22"/>
                <w:szCs w:val="22"/>
                <w:lang w:val="en-US"/>
              </w:rPr>
              <w:t>:</w:t>
            </w:r>
            <w:r w:rsidRPr="00C748FB">
              <w:rPr>
                <w:rFonts w:ascii="Arial" w:hAnsi="Arial" w:cs="Arial"/>
                <w:color w:val="7F7F7F" w:themeColor="text1" w:themeTint="80"/>
                <w:sz w:val="22"/>
                <w:szCs w:val="22"/>
                <w:lang w:val="en-US"/>
              </w:rPr>
              <w:t> We are dedicated to our clients and work tirelessly to deliver high-quality, high-impact services that meet their individual needs.</w:t>
            </w:r>
          </w:p>
          <w:p w14:paraId="150BB2D9" w14:textId="77777777" w:rsidR="00E46B3E" w:rsidRPr="00C748FB" w:rsidRDefault="00E46B3E" w:rsidP="008F0D6B">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Accountable</w:t>
            </w:r>
            <w:r w:rsidRPr="00C748FB">
              <w:rPr>
                <w:rFonts w:ascii="Arial" w:hAnsi="Arial" w:cs="Arial"/>
                <w:color w:val="7F7F7F" w:themeColor="text1" w:themeTint="80"/>
                <w:sz w:val="22"/>
                <w:szCs w:val="22"/>
                <w:lang w:val="en-US"/>
              </w:rPr>
              <w:t>: We are accountable for our actions and focus on results, ensuring long term sustainability and increasing the impact of the Partnership.</w:t>
            </w:r>
          </w:p>
          <w:p w14:paraId="080D2E40" w14:textId="77777777" w:rsidR="00E46B3E" w:rsidRPr="00C748FB" w:rsidRDefault="00E46B3E" w:rsidP="008F0D6B">
            <w:pPr>
              <w:jc w:val="both"/>
              <w:rPr>
                <w:rFonts w:ascii="Arial" w:hAnsi="Arial" w:cs="Arial"/>
                <w:color w:val="7F7F7F" w:themeColor="text1" w:themeTint="80"/>
                <w:lang w:val="en-US"/>
              </w:rPr>
            </w:pPr>
            <w:r w:rsidRPr="00C748FB">
              <w:rPr>
                <w:rFonts w:ascii="Arial" w:hAnsi="Arial" w:cs="Arial"/>
                <w:b/>
                <w:bCs/>
                <w:color w:val="7F7F7F" w:themeColor="text1" w:themeTint="80"/>
                <w:lang w:val="en-US"/>
              </w:rPr>
              <w:t>Courageous:</w:t>
            </w:r>
            <w:r w:rsidRPr="00C748FB">
              <w:rPr>
                <w:rFonts w:ascii="Arial" w:hAnsi="Arial" w:cs="Arial"/>
                <w:color w:val="7F7F7F" w:themeColor="text1" w:themeTint="80"/>
                <w:lang w:val="en-US"/>
              </w:rPr>
              <w:t> We recruit and nurture talented, passionate, and brave people who have the courage to push boundaries, make tough decisions and challenge others in line with our mission.</w:t>
            </w:r>
          </w:p>
          <w:p w14:paraId="457A9D06" w14:textId="3ABE7F7A" w:rsidR="00E46B3E" w:rsidRDefault="00E46B3E" w:rsidP="00E46B3E"/>
          <w:p w14:paraId="4BB4D31B" w14:textId="77777777" w:rsidR="008F0D6B" w:rsidRPr="008F0D6B" w:rsidRDefault="008F0D6B" w:rsidP="008F0D6B">
            <w:pPr>
              <w:shd w:val="clear" w:color="auto" w:fill="FFFFFF"/>
              <w:spacing w:after="150"/>
              <w:jc w:val="both"/>
              <w:rPr>
                <w:rFonts w:ascii="Arial" w:eastAsia="Times New Roman" w:hAnsi="Arial" w:cs="Arial"/>
                <w:color w:val="7F7F7F" w:themeColor="text1" w:themeTint="80"/>
                <w:lang w:eastAsia="en-GB"/>
              </w:rPr>
            </w:pPr>
            <w:r w:rsidRPr="008F0D6B">
              <w:rPr>
                <w:rFonts w:ascii="Arial" w:eastAsia="Times New Roman" w:hAnsi="Arial" w:cs="Arial"/>
                <w:b/>
                <w:bCs/>
                <w:color w:val="7F7F7F" w:themeColor="text1" w:themeTint="80"/>
                <w:lang w:eastAsia="en-GB"/>
              </w:rPr>
              <w:t>Resilient</w:t>
            </w:r>
            <w:r w:rsidRPr="008F0D6B">
              <w:rPr>
                <w:rFonts w:ascii="Arial" w:eastAsia="Times New Roman" w:hAnsi="Arial" w:cs="Arial"/>
                <w:color w:val="7F7F7F" w:themeColor="text1" w:themeTint="80"/>
                <w:lang w:eastAsia="en-GB"/>
              </w:rPr>
              <w:t>: In challenging situations, we work together and support each other, adapting and learning to find solutions, whatever we’re up against.  </w:t>
            </w:r>
          </w:p>
          <w:p w14:paraId="1F742775" w14:textId="6C0F80CC" w:rsidR="008F0D6B" w:rsidRPr="00AF1979" w:rsidRDefault="008F0D6B" w:rsidP="00AF1979">
            <w:pPr>
              <w:shd w:val="clear" w:color="auto" w:fill="FFFFFF"/>
              <w:spacing w:after="150"/>
              <w:jc w:val="both"/>
              <w:rPr>
                <w:rFonts w:ascii="Arial" w:eastAsia="Times New Roman" w:hAnsi="Arial" w:cs="Arial"/>
                <w:color w:val="7F7F7F" w:themeColor="text1" w:themeTint="80"/>
                <w:lang w:eastAsia="en-GB"/>
              </w:rPr>
            </w:pPr>
            <w:r w:rsidRPr="008F0D6B">
              <w:rPr>
                <w:rFonts w:ascii="Arial" w:eastAsia="Times New Roman" w:hAnsi="Arial" w:cs="Arial"/>
                <w:b/>
                <w:bCs/>
                <w:color w:val="7F7F7F" w:themeColor="text1" w:themeTint="80"/>
                <w:lang w:eastAsia="en-GB"/>
              </w:rPr>
              <w:t>Inclusive</w:t>
            </w:r>
            <w:r w:rsidRPr="008F0D6B">
              <w:rPr>
                <w:rFonts w:ascii="Arial" w:eastAsia="Times New Roman" w:hAnsi="Arial" w:cs="Arial"/>
                <w:color w:val="7F7F7F" w:themeColor="text1" w:themeTint="80"/>
                <w:lang w:eastAsia="en-GB"/>
              </w:rPr>
              <w:t>: We believe that diversity is a strength. We all play our part in creating a culture where every team member can thrive, feel valued and contribute meaningfully to our mission, and where all our clients feel welcome and supported. </w:t>
            </w:r>
          </w:p>
        </w:tc>
      </w:tr>
      <w:tr w:rsidR="00E46B3E" w:rsidRPr="00FA2E00" w14:paraId="5DE7CA8A" w14:textId="77777777" w:rsidTr="7488C91E">
        <w:trPr>
          <w:trHeight w:val="490"/>
        </w:trPr>
        <w:tc>
          <w:tcPr>
            <w:tcW w:w="10478" w:type="dxa"/>
            <w:gridSpan w:val="2"/>
          </w:tcPr>
          <w:p w14:paraId="34675CB1" w14:textId="77777777" w:rsidR="008F0D6B" w:rsidRDefault="008F0D6B" w:rsidP="008F0D6B">
            <w:pPr>
              <w:pStyle w:val="NormalWeb"/>
              <w:spacing w:before="0" w:beforeAutospacing="0" w:after="140" w:afterAutospacing="0"/>
              <w:jc w:val="center"/>
              <w:rPr>
                <w:rFonts w:ascii="Arial" w:hAnsi="Arial" w:cs="Arial"/>
                <w:color w:val="404040" w:themeColor="text1" w:themeTint="BF"/>
                <w:sz w:val="22"/>
                <w:szCs w:val="22"/>
              </w:rPr>
            </w:pPr>
          </w:p>
          <w:p w14:paraId="6512DC85" w14:textId="77777777" w:rsidR="00E46B3E" w:rsidRDefault="008F0D6B" w:rsidP="008F0D6B">
            <w:pPr>
              <w:pStyle w:val="NormalWeb"/>
              <w:spacing w:before="0" w:beforeAutospacing="0" w:after="140" w:afterAutospacing="0"/>
              <w:jc w:val="center"/>
              <w:rPr>
                <w:rFonts w:ascii="Arial" w:hAnsi="Arial" w:cs="Arial"/>
                <w:color w:val="404040" w:themeColor="text1" w:themeTint="BF"/>
                <w:sz w:val="22"/>
                <w:szCs w:val="22"/>
              </w:rPr>
            </w:pPr>
            <w:r w:rsidRPr="008F0D6B">
              <w:rPr>
                <w:rFonts w:ascii="Arial" w:hAnsi="Arial" w:cs="Arial"/>
                <w:color w:val="404040" w:themeColor="text1" w:themeTint="BF"/>
                <w:sz w:val="22"/>
                <w:szCs w:val="22"/>
              </w:rPr>
              <w:t>By signing below, you indicate that you have read and agree to this job framework.</w:t>
            </w:r>
          </w:p>
          <w:p w14:paraId="22A6390F" w14:textId="7C5BB3EF" w:rsidR="008F0D6B" w:rsidRPr="008F0D6B" w:rsidRDefault="008F0D6B" w:rsidP="008F0D6B">
            <w:pPr>
              <w:pStyle w:val="NormalWeb"/>
              <w:spacing w:before="0" w:beforeAutospacing="0" w:after="140" w:afterAutospacing="0"/>
              <w:jc w:val="center"/>
              <w:rPr>
                <w:rFonts w:ascii="Arial" w:hAnsi="Arial" w:cs="Arial"/>
                <w:b/>
                <w:bCs/>
                <w:sz w:val="22"/>
                <w:szCs w:val="22"/>
                <w:lang w:val="en-US"/>
              </w:rPr>
            </w:pPr>
          </w:p>
        </w:tc>
      </w:tr>
      <w:tr w:rsidR="00E46B3E" w:rsidRPr="00FA2E00" w14:paraId="1962A238" w14:textId="77777777" w:rsidTr="7488C91E">
        <w:trPr>
          <w:trHeight w:val="490"/>
        </w:trPr>
        <w:tc>
          <w:tcPr>
            <w:tcW w:w="2689" w:type="dxa"/>
            <w:vAlign w:val="center"/>
          </w:tcPr>
          <w:p w14:paraId="7C700131" w14:textId="74F0FB51" w:rsidR="00E46B3E" w:rsidRPr="00864AB8" w:rsidRDefault="008F0D6B" w:rsidP="008F0D6B">
            <w:pPr>
              <w:jc w:val="center"/>
              <w:rPr>
                <w:rFonts w:ascii="Arial" w:hAnsi="Arial" w:cs="Arial"/>
                <w:b/>
                <w:color w:val="404040" w:themeColor="text1" w:themeTint="BF"/>
              </w:rPr>
            </w:pPr>
            <w:r>
              <w:rPr>
                <w:rFonts w:ascii="Arial" w:hAnsi="Arial" w:cs="Arial"/>
                <w:b/>
                <w:color w:val="404040" w:themeColor="text1" w:themeTint="BF"/>
              </w:rPr>
              <w:t>Full Name:</w:t>
            </w:r>
          </w:p>
        </w:tc>
        <w:tc>
          <w:tcPr>
            <w:tcW w:w="7789" w:type="dxa"/>
            <w:vAlign w:val="center"/>
          </w:tcPr>
          <w:p w14:paraId="6FEAAFAE" w14:textId="77777777" w:rsidR="00E46B3E" w:rsidRDefault="00E46B3E" w:rsidP="00E46B3E">
            <w:pPr>
              <w:rPr>
                <w:rFonts w:ascii="Arial" w:hAnsi="Arial" w:cs="Arial"/>
                <w:color w:val="404040" w:themeColor="text1" w:themeTint="BF"/>
              </w:rPr>
            </w:pPr>
          </w:p>
        </w:tc>
      </w:tr>
      <w:tr w:rsidR="008F0D6B" w:rsidRPr="00FA2E00" w14:paraId="60CD9D3D" w14:textId="77777777" w:rsidTr="7488C91E">
        <w:trPr>
          <w:trHeight w:val="490"/>
        </w:trPr>
        <w:tc>
          <w:tcPr>
            <w:tcW w:w="2689" w:type="dxa"/>
            <w:vAlign w:val="center"/>
          </w:tcPr>
          <w:p w14:paraId="1E3F21CC" w14:textId="6F2C2C65" w:rsidR="008F0D6B" w:rsidRPr="00864AB8" w:rsidRDefault="008F0D6B" w:rsidP="008F0D6B">
            <w:pPr>
              <w:jc w:val="center"/>
              <w:rPr>
                <w:rFonts w:ascii="Arial" w:hAnsi="Arial" w:cs="Arial"/>
                <w:b/>
                <w:color w:val="404040" w:themeColor="text1" w:themeTint="BF"/>
              </w:rPr>
            </w:pPr>
            <w:r>
              <w:rPr>
                <w:rFonts w:ascii="Arial" w:hAnsi="Arial" w:cs="Arial"/>
                <w:b/>
                <w:color w:val="404040" w:themeColor="text1" w:themeTint="BF"/>
              </w:rPr>
              <w:t>Signature:</w:t>
            </w:r>
          </w:p>
        </w:tc>
        <w:tc>
          <w:tcPr>
            <w:tcW w:w="7789" w:type="dxa"/>
            <w:vAlign w:val="center"/>
          </w:tcPr>
          <w:p w14:paraId="770047C1" w14:textId="77777777" w:rsidR="008F0D6B" w:rsidRDefault="008F0D6B" w:rsidP="00E46B3E">
            <w:pPr>
              <w:rPr>
                <w:rFonts w:ascii="Arial" w:hAnsi="Arial" w:cs="Arial"/>
                <w:color w:val="404040" w:themeColor="text1" w:themeTint="BF"/>
              </w:rPr>
            </w:pPr>
          </w:p>
        </w:tc>
      </w:tr>
      <w:tr w:rsidR="00E46B3E" w:rsidRPr="00FA2E00" w14:paraId="3E102A5B" w14:textId="77777777" w:rsidTr="7488C91E">
        <w:trPr>
          <w:trHeight w:val="490"/>
        </w:trPr>
        <w:tc>
          <w:tcPr>
            <w:tcW w:w="2689" w:type="dxa"/>
            <w:vAlign w:val="center"/>
          </w:tcPr>
          <w:p w14:paraId="77F6097E" w14:textId="77777777" w:rsidR="00E46B3E" w:rsidRPr="00864AB8" w:rsidRDefault="00E46B3E" w:rsidP="008F0D6B">
            <w:pPr>
              <w:jc w:val="center"/>
              <w:rPr>
                <w:rFonts w:ascii="Arial" w:hAnsi="Arial" w:cs="Arial"/>
                <w:b/>
                <w:color w:val="404040" w:themeColor="text1" w:themeTint="BF"/>
              </w:rPr>
            </w:pPr>
            <w:r w:rsidRPr="00864AB8">
              <w:rPr>
                <w:rFonts w:ascii="Arial" w:hAnsi="Arial" w:cs="Arial"/>
                <w:b/>
                <w:color w:val="404040" w:themeColor="text1" w:themeTint="BF"/>
              </w:rPr>
              <w:t>Date:</w:t>
            </w:r>
          </w:p>
        </w:tc>
        <w:tc>
          <w:tcPr>
            <w:tcW w:w="7789" w:type="dxa"/>
            <w:vAlign w:val="center"/>
          </w:tcPr>
          <w:p w14:paraId="34D72E18" w14:textId="77777777" w:rsidR="00E46B3E" w:rsidRDefault="00E46B3E" w:rsidP="00E46B3E">
            <w:pPr>
              <w:rPr>
                <w:rFonts w:ascii="Arial" w:hAnsi="Arial" w:cs="Arial"/>
                <w:color w:val="404040" w:themeColor="text1" w:themeTint="BF"/>
              </w:rPr>
            </w:pPr>
          </w:p>
        </w:tc>
      </w:tr>
    </w:tbl>
    <w:p w14:paraId="0D35C485" w14:textId="77777777" w:rsidR="00D13A96" w:rsidRDefault="00D13A96" w:rsidP="00D13A96">
      <w:pPr>
        <w:tabs>
          <w:tab w:val="left" w:pos="0"/>
        </w:tabs>
      </w:pPr>
    </w:p>
    <w:p w14:paraId="62C0E586" w14:textId="77777777" w:rsidR="00DB289F" w:rsidRDefault="00DB289F" w:rsidP="00360FA2">
      <w:pPr>
        <w:ind w:left="-851"/>
      </w:pPr>
    </w:p>
    <w:p w14:paraId="1D324343" w14:textId="77777777" w:rsidR="00DB289F" w:rsidRDefault="00DB289F" w:rsidP="00360FA2">
      <w:pPr>
        <w:ind w:left="-851"/>
      </w:pPr>
    </w:p>
    <w:p w14:paraId="2C4B254D" w14:textId="77777777" w:rsidR="00DB289F" w:rsidRDefault="00DB289F" w:rsidP="00360FA2">
      <w:pPr>
        <w:ind w:left="-851"/>
      </w:pPr>
    </w:p>
    <w:p w14:paraId="59E2CB25" w14:textId="77777777" w:rsidR="00AF7A45" w:rsidRPr="00D13A96" w:rsidRDefault="00AF7A45" w:rsidP="00DB289F"/>
    <w:sectPr w:rsidR="00AF7A45" w:rsidRPr="00D13A96" w:rsidSect="000D4391">
      <w:headerReference w:type="default" r:id="rId11"/>
      <w:footerReference w:type="default" r:id="rId12"/>
      <w:pgSz w:w="11906" w:h="16838"/>
      <w:pgMar w:top="1729" w:right="709" w:bottom="425" w:left="709" w:header="209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E72B" w14:textId="77777777" w:rsidR="002E7E48" w:rsidRDefault="002E7E48" w:rsidP="00E018C1">
      <w:pPr>
        <w:spacing w:after="0" w:line="240" w:lineRule="auto"/>
      </w:pPr>
      <w:r>
        <w:separator/>
      </w:r>
    </w:p>
  </w:endnote>
  <w:endnote w:type="continuationSeparator" w:id="0">
    <w:p w14:paraId="12AD6E52" w14:textId="77777777" w:rsidR="002E7E48" w:rsidRDefault="002E7E48" w:rsidP="00E018C1">
      <w:pPr>
        <w:spacing w:after="0" w:line="240" w:lineRule="auto"/>
      </w:pPr>
      <w:r>
        <w:continuationSeparator/>
      </w:r>
    </w:p>
  </w:endnote>
  <w:endnote w:type="continuationNotice" w:id="1">
    <w:p w14:paraId="6FA4432A" w14:textId="77777777" w:rsidR="002E7E48" w:rsidRDefault="002E7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F9A7" w14:textId="5AFB9538" w:rsidR="002A071B" w:rsidRPr="002A071B" w:rsidRDefault="002A071B" w:rsidP="002A071B">
    <w:pPr>
      <w:jc w:val="center"/>
      <w:rPr>
        <w:rFonts w:ascii="Arial" w:hAnsi="Arial" w:cs="Arial"/>
        <w:sz w:val="20"/>
      </w:rPr>
    </w:pPr>
    <w:r w:rsidRPr="002A071B">
      <w:rPr>
        <w:rFonts w:ascii="Arial" w:hAnsi="Arial" w:cs="Arial"/>
        <w:color w:val="404040" w:themeColor="text1" w:themeTint="BF"/>
        <w:sz w:val="20"/>
      </w:rPr>
      <w:t>All MSI</w:t>
    </w:r>
    <w:r w:rsidR="007A06B7">
      <w:rPr>
        <w:rFonts w:ascii="Arial" w:hAnsi="Arial" w:cs="Arial"/>
        <w:color w:val="404040" w:themeColor="text1" w:themeTint="BF"/>
        <w:sz w:val="20"/>
      </w:rPr>
      <w:t xml:space="preserve"> Reproductive Choices</w:t>
    </w:r>
    <w:r w:rsidRPr="002A071B">
      <w:rPr>
        <w:rFonts w:ascii="Arial" w:hAnsi="Arial" w:cs="Arial"/>
        <w:color w:val="404040" w:themeColor="text1" w:themeTint="BF"/>
        <w:sz w:val="20"/>
      </w:rPr>
      <w:t xml:space="preserve"> </w:t>
    </w:r>
    <w:r w:rsidR="00D13A96">
      <w:rPr>
        <w:rFonts w:ascii="Arial" w:hAnsi="Arial" w:cs="Arial"/>
        <w:color w:val="404040" w:themeColor="text1" w:themeTint="BF"/>
        <w:sz w:val="20"/>
      </w:rPr>
      <w:t xml:space="preserve">job </w:t>
    </w:r>
    <w:r w:rsidR="008F0D6B">
      <w:rPr>
        <w:rFonts w:ascii="Arial" w:hAnsi="Arial" w:cs="Arial"/>
        <w:color w:val="404040" w:themeColor="text1" w:themeTint="BF"/>
        <w:sz w:val="20"/>
      </w:rPr>
      <w:t>framework</w:t>
    </w:r>
    <w:r w:rsidRPr="002A071B">
      <w:rPr>
        <w:rFonts w:ascii="Arial" w:hAnsi="Arial" w:cs="Arial"/>
        <w:color w:val="404040" w:themeColor="text1" w:themeTint="BF"/>
        <w:sz w:val="20"/>
      </w:rPr>
      <w:t xml:space="preserve"> </w:t>
    </w:r>
    <w:r w:rsidR="008F0D6B" w:rsidRPr="002A071B">
      <w:rPr>
        <w:rFonts w:ascii="Arial" w:hAnsi="Arial" w:cs="Arial"/>
        <w:color w:val="404040" w:themeColor="text1" w:themeTint="BF"/>
        <w:sz w:val="20"/>
      </w:rPr>
      <w:t>is</w:t>
    </w:r>
    <w:r w:rsidRPr="002A071B">
      <w:rPr>
        <w:rFonts w:ascii="Arial" w:hAnsi="Arial" w:cs="Arial"/>
        <w:color w:val="404040" w:themeColor="text1" w:themeTint="BF"/>
        <w:sz w:val="20"/>
      </w:rPr>
      <w:t xml:space="preserve"> subject to a language neutrality test prior to approval and we’re always looking for new ways to make our recruitment process as fair and unbiased as we can. If you’d like to provide feedback on MSI</w:t>
    </w:r>
    <w:r w:rsidR="007A06B7">
      <w:rPr>
        <w:rFonts w:ascii="Arial" w:hAnsi="Arial" w:cs="Arial"/>
        <w:color w:val="404040" w:themeColor="text1" w:themeTint="BF"/>
        <w:sz w:val="20"/>
      </w:rPr>
      <w:t xml:space="preserve"> Reproductive Choices</w:t>
    </w:r>
    <w:r w:rsidR="001C4B00">
      <w:rPr>
        <w:rFonts w:ascii="Arial" w:hAnsi="Arial" w:cs="Arial"/>
        <w:color w:val="404040" w:themeColor="text1" w:themeTint="BF"/>
        <w:sz w:val="20"/>
      </w:rPr>
      <w:t xml:space="preserve"> </w:t>
    </w:r>
    <w:r w:rsidRPr="002A071B">
      <w:rPr>
        <w:rFonts w:ascii="Arial" w:hAnsi="Arial" w:cs="Arial"/>
        <w:color w:val="404040" w:themeColor="text1" w:themeTint="BF"/>
        <w:sz w:val="20"/>
      </w:rPr>
      <w:t>recruitment process, please do so via email to</w:t>
    </w:r>
    <w:r w:rsidR="00FE46D2">
      <w:rPr>
        <w:rFonts w:ascii="Arial" w:hAnsi="Arial" w:cs="Arial"/>
        <w:color w:val="7F7F7F" w:themeColor="text1" w:themeTint="80"/>
        <w:sz w:val="20"/>
      </w:rPr>
      <w:t xml:space="preserve"> </w:t>
    </w:r>
    <w:r w:rsidR="000D4391" w:rsidRPr="000D4391">
      <w:rPr>
        <w:rFonts w:ascii="Calibri" w:hAnsi="Calibri" w:cs="Calibri"/>
        <w:color w:val="00B0F0"/>
      </w:rPr>
      <w:t>recruitmentinbox@msichoices.org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3FD5" w14:textId="77777777" w:rsidR="002E7E48" w:rsidRDefault="002E7E48" w:rsidP="00E018C1">
      <w:pPr>
        <w:spacing w:after="0" w:line="240" w:lineRule="auto"/>
      </w:pPr>
      <w:r>
        <w:separator/>
      </w:r>
    </w:p>
  </w:footnote>
  <w:footnote w:type="continuationSeparator" w:id="0">
    <w:p w14:paraId="4C400F75" w14:textId="77777777" w:rsidR="002E7E48" w:rsidRDefault="002E7E48" w:rsidP="00E018C1">
      <w:pPr>
        <w:spacing w:after="0" w:line="240" w:lineRule="auto"/>
      </w:pPr>
      <w:r>
        <w:continuationSeparator/>
      </w:r>
    </w:p>
  </w:footnote>
  <w:footnote w:type="continuationNotice" w:id="1">
    <w:p w14:paraId="53E00DB0" w14:textId="77777777" w:rsidR="002E7E48" w:rsidRDefault="002E7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01B9" w14:textId="1A7A186F" w:rsidR="00D5581E" w:rsidRPr="00D5581E" w:rsidRDefault="00032336" w:rsidP="00D5581E">
    <w:pPr>
      <w:pStyle w:val="Header"/>
      <w:rPr>
        <w:b/>
      </w:rPr>
    </w:pPr>
    <w:r w:rsidRPr="003634AF">
      <w:rPr>
        <w:b/>
        <w:noProof/>
        <w:lang w:eastAsia="en-GB"/>
      </w:rPr>
      <mc:AlternateContent>
        <mc:Choice Requires="wps">
          <w:drawing>
            <wp:anchor distT="0" distB="0" distL="114300" distR="114300" simplePos="0" relativeHeight="251658243" behindDoc="0" locked="0" layoutInCell="1" allowOverlap="1" wp14:anchorId="49DE0F57" wp14:editId="5907AEE4">
              <wp:simplePos x="0" y="0"/>
              <wp:positionH relativeFrom="margin">
                <wp:align>right</wp:align>
              </wp:positionH>
              <wp:positionV relativeFrom="paragraph">
                <wp:posOffset>-1198880</wp:posOffset>
              </wp:positionV>
              <wp:extent cx="2085975" cy="8191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19150"/>
                      </a:xfrm>
                      <a:prstGeom prst="rect">
                        <a:avLst/>
                      </a:prstGeom>
                      <a:solidFill>
                        <a:srgbClr val="FFFFFF"/>
                      </a:solidFill>
                      <a:ln w="9525">
                        <a:noFill/>
                        <a:miter lim="800000"/>
                        <a:headEnd/>
                        <a:tailEnd/>
                      </a:ln>
                    </wps:spPr>
                    <wps:txbx>
                      <w:txbxContent>
                        <w:p w14:paraId="7C41A5B5" w14:textId="57E59995" w:rsidR="003634AF" w:rsidRDefault="00524793" w:rsidP="000D4391">
                          <w:pPr>
                            <w:spacing w:after="0" w:line="240" w:lineRule="auto"/>
                          </w:pPr>
                          <w:r>
                            <w:rPr>
                              <w:noProof/>
                            </w:rPr>
                            <w:tab/>
                          </w:r>
                          <w:r>
                            <w:rPr>
                              <w:noProof/>
                            </w:rPr>
                            <w:drawing>
                              <wp:inline distT="0" distB="0" distL="0" distR="0" wp14:anchorId="1E41D182" wp14:editId="0E4BB659">
                                <wp:extent cx="1003465" cy="60945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465" cy="609453"/>
                                        </a:xfrm>
                                        <a:prstGeom prst="rect">
                                          <a:avLst/>
                                        </a:prstGeom>
                                        <a:noFill/>
                                        <a:ln>
                                          <a:noFill/>
                                        </a:ln>
                                      </pic:spPr>
                                    </pic:pic>
                                  </a:graphicData>
                                </a:graphic>
                              </wp:inline>
                            </w:drawing>
                          </w:r>
                          <w:r>
                            <w:rPr>
                              <w:noProof/>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E0F57" id="_x0000_t202" coordsize="21600,21600" o:spt="202" path="m,l,21600r21600,l21600,xe">
              <v:stroke joinstyle="miter"/>
              <v:path gradientshapeok="t" o:connecttype="rect"/>
            </v:shapetype>
            <v:shape id="Text Box 2" o:spid="_x0000_s1026" type="#_x0000_t202" style="position:absolute;margin-left:113.05pt;margin-top:-94.4pt;width:164.25pt;height:6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" stroked="f">
              <v:textbox>
                <w:txbxContent>
                  <w:p w14:paraId="7C41A5B5" w14:textId="57E59995" w:rsidR="003634AF" w:rsidRDefault="00524793" w:rsidP="000D4391">
                    <w:pPr>
                      <w:spacing w:after="0" w:line="240" w:lineRule="auto"/>
                    </w:pPr>
                    <w:r>
                      <w:rPr>
                        <w:noProof/>
                      </w:rPr>
                      <w:tab/>
                    </w:r>
                    <w:r>
                      <w:rPr>
                        <w:noProof/>
                      </w:rPr>
                      <w:drawing>
                        <wp:inline distT="0" distB="0" distL="0" distR="0" wp14:anchorId="1E41D182" wp14:editId="0E4BB659">
                          <wp:extent cx="1003465" cy="60945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465" cy="609453"/>
                                  </a:xfrm>
                                  <a:prstGeom prst="rect">
                                    <a:avLst/>
                                  </a:prstGeom>
                                  <a:noFill/>
                                  <a:ln>
                                    <a:noFill/>
                                  </a:ln>
                                </pic:spPr>
                              </pic:pic>
                            </a:graphicData>
                          </a:graphic>
                        </wp:inline>
                      </w:drawing>
                    </w:r>
                    <w:r>
                      <w:rPr>
                        <w:noProof/>
                      </w:rPr>
                      <w:tab/>
                    </w:r>
                  </w:p>
                </w:txbxContent>
              </v:textbox>
              <w10:wrap anchorx="margin"/>
            </v:shape>
          </w:pict>
        </mc:Fallback>
      </mc:AlternateContent>
    </w:r>
    <w:r w:rsidR="002503AD" w:rsidRPr="00D5581E">
      <w:rPr>
        <w:rFonts w:ascii="Arial" w:hAnsi="Arial" w:cs="Arial"/>
        <w:b/>
        <w:noProof/>
        <w:color w:val="7F7F7F" w:themeColor="text1" w:themeTint="80"/>
        <w:sz w:val="52"/>
        <w:lang w:eastAsia="en-GB"/>
      </w:rPr>
      <mc:AlternateContent>
        <mc:Choice Requires="wps">
          <w:drawing>
            <wp:anchor distT="0" distB="0" distL="114300" distR="114300" simplePos="0" relativeHeight="251658242" behindDoc="0" locked="0" layoutInCell="1" allowOverlap="1" wp14:anchorId="60D93ED4" wp14:editId="62B92965">
              <wp:simplePos x="0" y="0"/>
              <wp:positionH relativeFrom="column">
                <wp:posOffset>-364490</wp:posOffset>
              </wp:positionH>
              <wp:positionV relativeFrom="paragraph">
                <wp:posOffset>-1246505</wp:posOffset>
              </wp:positionV>
              <wp:extent cx="4512310" cy="923925"/>
              <wp:effectExtent l="0" t="0" r="254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923925"/>
                      </a:xfrm>
                      <a:prstGeom prst="rect">
                        <a:avLst/>
                      </a:prstGeom>
                      <a:solidFill>
                        <a:srgbClr val="00B0F0"/>
                      </a:solidFill>
                      <a:ln w="9525">
                        <a:noFill/>
                        <a:miter lim="800000"/>
                        <a:headEnd/>
                        <a:tailEnd/>
                      </a:ln>
                    </wps:spPr>
                    <wps:txbx>
                      <w:txbxContent>
                        <w:p w14:paraId="088A98DB" w14:textId="3C7F040B" w:rsidR="00C9154C" w:rsidRDefault="00D13A96" w:rsidP="00C9154C">
                          <w:pPr>
                            <w:rPr>
                              <w:rFonts w:ascii="Arial" w:hAnsi="Arial" w:cs="Arial"/>
                              <w:b/>
                              <w:color w:val="FFFFFF" w:themeColor="background1"/>
                              <w:sz w:val="48"/>
                            </w:rPr>
                          </w:pPr>
                          <w:r w:rsidRPr="0099354C">
                            <w:rPr>
                              <w:rFonts w:ascii="Arial" w:hAnsi="Arial" w:cs="Arial"/>
                              <w:b/>
                              <w:color w:val="FFFFFF" w:themeColor="background1"/>
                              <w:sz w:val="48"/>
                            </w:rPr>
                            <w:t xml:space="preserve">Job </w:t>
                          </w:r>
                          <w:r w:rsidR="00C21A65">
                            <w:rPr>
                              <w:rFonts w:ascii="Arial" w:hAnsi="Arial" w:cs="Arial"/>
                              <w:b/>
                              <w:color w:val="FFFFFF" w:themeColor="background1"/>
                              <w:sz w:val="48"/>
                            </w:rPr>
                            <w:t>Framework</w:t>
                          </w:r>
                          <w:r w:rsidR="0099354C" w:rsidRPr="0099354C">
                            <w:rPr>
                              <w:rFonts w:ascii="Arial" w:hAnsi="Arial" w:cs="Arial"/>
                              <w:b/>
                              <w:color w:val="FFFFFF" w:themeColor="background1"/>
                              <w:sz w:val="48"/>
                            </w:rPr>
                            <w:t>:</w:t>
                          </w:r>
                        </w:p>
                        <w:p w14:paraId="1792E5DE" w14:textId="43C2420F" w:rsidR="0099354C" w:rsidRPr="00C9154C" w:rsidRDefault="00FB4EA7" w:rsidP="00C9154C">
                          <w:pPr>
                            <w:rPr>
                              <w:rFonts w:ascii="Arial" w:hAnsi="Arial" w:cs="Arial"/>
                              <w:b/>
                              <w:color w:val="FFFFFF" w:themeColor="background1"/>
                              <w:sz w:val="20"/>
                              <w:szCs w:val="20"/>
                            </w:rPr>
                          </w:pPr>
                          <w:r>
                            <w:rPr>
                              <w:rFonts w:ascii="Arial" w:hAnsi="Arial" w:cs="Arial"/>
                              <w:b/>
                              <w:bCs/>
                              <w:color w:val="FFFFFF" w:themeColor="background1"/>
                              <w:sz w:val="20"/>
                              <w:szCs w:val="20"/>
                            </w:rPr>
                            <w:t xml:space="preserve">HEAD OF </w:t>
                          </w:r>
                          <w:r w:rsidR="00B22B07">
                            <w:rPr>
                              <w:rFonts w:ascii="Arial" w:hAnsi="Arial" w:cs="Arial"/>
                              <w:b/>
                              <w:bCs/>
                              <w:color w:val="FFFFFF" w:themeColor="background1"/>
                              <w:sz w:val="20"/>
                              <w:szCs w:val="20"/>
                            </w:rPr>
                            <w:t>OPERATIONAL INSIGHT AND LEARNING</w:t>
                          </w:r>
                        </w:p>
                        <w:p w14:paraId="798924A0" w14:textId="77777777" w:rsidR="00D5581E" w:rsidRPr="00767ED3" w:rsidRDefault="003634AF">
                          <w:pPr>
                            <w:rPr>
                              <w:color w:val="FFFFFF" w:themeColor="background1"/>
                            </w:rPr>
                          </w:pPr>
                          <w:r w:rsidRPr="00767ED3">
                            <w:rPr>
                              <w:b/>
                              <w:noProof/>
                              <w:sz w:val="20"/>
                              <w:lang w:eastAsia="en-GB"/>
                            </w:rPr>
                            <w:drawing>
                              <wp:inline distT="0" distB="0" distL="0" distR="0" wp14:anchorId="3DF13977" wp14:editId="6A36657E">
                                <wp:extent cx="2103120" cy="7251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3120" cy="72517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93ED4" id="_x0000_s1027" type="#_x0000_t202" style="position:absolute;margin-left:-28.7pt;margin-top:-98.15pt;width:355.3pt;height:7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" fillcolor="#00b0f0" stroked="f">
              <v:textbox>
                <w:txbxContent>
                  <w:p w14:paraId="088A98DB" w14:textId="3C7F040B" w:rsidR="00C9154C" w:rsidRDefault="00D13A96" w:rsidP="00C9154C">
                    <w:pPr>
                      <w:rPr>
                        <w:rFonts w:ascii="Arial" w:hAnsi="Arial" w:cs="Arial"/>
                        <w:b/>
                        <w:color w:val="FFFFFF" w:themeColor="background1"/>
                        <w:sz w:val="48"/>
                      </w:rPr>
                    </w:pPr>
                    <w:r w:rsidRPr="0099354C">
                      <w:rPr>
                        <w:rFonts w:ascii="Arial" w:hAnsi="Arial" w:cs="Arial"/>
                        <w:b/>
                        <w:color w:val="FFFFFF" w:themeColor="background1"/>
                        <w:sz w:val="48"/>
                      </w:rPr>
                      <w:t xml:space="preserve">Job </w:t>
                    </w:r>
                    <w:r w:rsidR="00C21A65">
                      <w:rPr>
                        <w:rFonts w:ascii="Arial" w:hAnsi="Arial" w:cs="Arial"/>
                        <w:b/>
                        <w:color w:val="FFFFFF" w:themeColor="background1"/>
                        <w:sz w:val="48"/>
                      </w:rPr>
                      <w:t>Framework</w:t>
                    </w:r>
                    <w:r w:rsidR="0099354C" w:rsidRPr="0099354C">
                      <w:rPr>
                        <w:rFonts w:ascii="Arial" w:hAnsi="Arial" w:cs="Arial"/>
                        <w:b/>
                        <w:color w:val="FFFFFF" w:themeColor="background1"/>
                        <w:sz w:val="48"/>
                      </w:rPr>
                      <w:t>:</w:t>
                    </w:r>
                  </w:p>
                  <w:p w14:paraId="1792E5DE" w14:textId="43C2420F" w:rsidR="0099354C" w:rsidRPr="00C9154C" w:rsidRDefault="00FB4EA7" w:rsidP="00C9154C">
                    <w:pPr>
                      <w:rPr>
                        <w:rFonts w:ascii="Arial" w:hAnsi="Arial" w:cs="Arial"/>
                        <w:b/>
                        <w:color w:val="FFFFFF" w:themeColor="background1"/>
                        <w:sz w:val="20"/>
                        <w:szCs w:val="20"/>
                      </w:rPr>
                    </w:pPr>
                    <w:r>
                      <w:rPr>
                        <w:rFonts w:ascii="Arial" w:hAnsi="Arial" w:cs="Arial"/>
                        <w:b/>
                        <w:bCs/>
                        <w:color w:val="FFFFFF" w:themeColor="background1"/>
                        <w:sz w:val="20"/>
                        <w:szCs w:val="20"/>
                      </w:rPr>
                      <w:t xml:space="preserve">HEAD OF </w:t>
                    </w:r>
                    <w:r w:rsidR="00B22B07">
                      <w:rPr>
                        <w:rFonts w:ascii="Arial" w:hAnsi="Arial" w:cs="Arial"/>
                        <w:b/>
                        <w:bCs/>
                        <w:color w:val="FFFFFF" w:themeColor="background1"/>
                        <w:sz w:val="20"/>
                        <w:szCs w:val="20"/>
                      </w:rPr>
                      <w:t>OPERATIONAL INSIGHT AND LEARNING</w:t>
                    </w:r>
                  </w:p>
                  <w:p w14:paraId="798924A0" w14:textId="77777777" w:rsidR="00D5581E" w:rsidRPr="00767ED3" w:rsidRDefault="003634AF">
                    <w:pPr>
                      <w:rPr>
                        <w:color w:val="FFFFFF" w:themeColor="background1"/>
                      </w:rPr>
                    </w:pPr>
                    <w:r w:rsidRPr="00767ED3">
                      <w:rPr>
                        <w:b/>
                        <w:noProof/>
                        <w:sz w:val="20"/>
                        <w:lang w:eastAsia="en-GB"/>
                      </w:rPr>
                      <w:drawing>
                        <wp:inline distT="0" distB="0" distL="0" distR="0" wp14:anchorId="3DF13977" wp14:editId="6A36657E">
                          <wp:extent cx="2103120" cy="7251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725170"/>
                                  </a:xfrm>
                                  <a:prstGeom prst="rect">
                                    <a:avLst/>
                                  </a:prstGeom>
                                  <a:noFill/>
                                </pic:spPr>
                              </pic:pic>
                            </a:graphicData>
                          </a:graphic>
                        </wp:inline>
                      </w:drawing>
                    </w:r>
                  </w:p>
                </w:txbxContent>
              </v:textbox>
            </v:shape>
          </w:pict>
        </mc:Fallback>
      </mc:AlternateContent>
    </w:r>
    <w:r w:rsidR="002503AD">
      <w:rPr>
        <w:b/>
        <w:noProof/>
        <w:lang w:eastAsia="en-GB"/>
      </w:rPr>
      <mc:AlternateContent>
        <mc:Choice Requires="wps">
          <w:drawing>
            <wp:anchor distT="0" distB="0" distL="114300" distR="114300" simplePos="0" relativeHeight="251658240" behindDoc="0" locked="0" layoutInCell="1" allowOverlap="1" wp14:anchorId="6F25283E" wp14:editId="7F85D3FF">
              <wp:simplePos x="0" y="0"/>
              <wp:positionH relativeFrom="column">
                <wp:posOffset>-1185941</wp:posOffset>
              </wp:positionH>
              <wp:positionV relativeFrom="paragraph">
                <wp:posOffset>-1355807</wp:posOffset>
              </wp:positionV>
              <wp:extent cx="5569527" cy="1045029"/>
              <wp:effectExtent l="0" t="0" r="12700" b="22225"/>
              <wp:wrapNone/>
              <wp:docPr id="18" name="Rounded Rectangle 18"/>
              <wp:cNvGraphicFramePr/>
              <a:graphic xmlns:a="http://schemas.openxmlformats.org/drawingml/2006/main">
                <a:graphicData uri="http://schemas.microsoft.com/office/word/2010/wordprocessingShape">
                  <wps:wsp>
                    <wps:cNvSpPr/>
                    <wps:spPr>
                      <a:xfrm>
                        <a:off x="0" y="0"/>
                        <a:ext cx="5569527" cy="1045029"/>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4AC8AE" id="Rounded Rectangle 18" o:spid="_x0000_s1026" style="position:absolute;margin-left:-93.4pt;margin-top:-106.75pt;width:438.55pt;height:82.3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" fillcolor="#00b0f0" strokecolor="#00b0f0" strokeweight="2pt"/>
          </w:pict>
        </mc:Fallback>
      </mc:AlternateContent>
    </w:r>
    <w:r w:rsidR="003634AF" w:rsidRPr="00D5581E">
      <w:rPr>
        <w:rFonts w:ascii="Arial" w:hAnsi="Arial" w:cs="Arial"/>
        <w:b/>
        <w:noProof/>
        <w:color w:val="00B0F0"/>
        <w:sz w:val="20"/>
        <w:lang w:eastAsia="en-GB"/>
      </w:rPr>
      <mc:AlternateContent>
        <mc:Choice Requires="wps">
          <w:drawing>
            <wp:anchor distT="0" distB="0" distL="114300" distR="114300" simplePos="0" relativeHeight="251658241" behindDoc="0" locked="0" layoutInCell="1" allowOverlap="1" wp14:anchorId="4C22D90B" wp14:editId="6FED5B20">
              <wp:simplePos x="0" y="0"/>
              <wp:positionH relativeFrom="column">
                <wp:posOffset>-462090</wp:posOffset>
              </wp:positionH>
              <wp:positionV relativeFrom="paragraph">
                <wp:posOffset>-130109</wp:posOffset>
              </wp:positionV>
              <wp:extent cx="7612083" cy="177800"/>
              <wp:effectExtent l="0" t="0" r="27305" b="12700"/>
              <wp:wrapNone/>
              <wp:docPr id="2" name="Rectangle 2"/>
              <wp:cNvGraphicFramePr/>
              <a:graphic xmlns:a="http://schemas.openxmlformats.org/drawingml/2006/main">
                <a:graphicData uri="http://schemas.microsoft.com/office/word/2010/wordprocessingShape">
                  <wps:wsp>
                    <wps:cNvSpPr/>
                    <wps:spPr>
                      <a:xfrm>
                        <a:off x="0" y="0"/>
                        <a:ext cx="7612083" cy="1778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91F949" id="Rectangle 2" o:spid="_x0000_s1026" style="position:absolute;margin-left:-36.4pt;margin-top:-10.25pt;width:599.4pt;height:1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" fillcolor="#00b0f0" strokecolor="#00b0f0" strokeweight="2pt"/>
          </w:pict>
        </mc:Fallback>
      </mc:AlternateContent>
    </w:r>
    <w:r w:rsidR="003634AF" w:rsidRPr="003634AF">
      <w:rPr>
        <w:noProof/>
        <w:lang w:eastAsia="en-GB"/>
      </w:rPr>
      <w:t xml:space="preserve"> </w:t>
    </w:r>
    <w:r w:rsidR="003634AF" w:rsidRPr="00D5581E">
      <w:rPr>
        <w:rFonts w:ascii="Arial" w:hAnsi="Arial" w:cs="Arial"/>
        <w:b/>
        <w:noProof/>
        <w:color w:val="00B0F0"/>
        <w:sz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4CD"/>
    <w:multiLevelType w:val="multilevel"/>
    <w:tmpl w:val="6278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9700C"/>
    <w:multiLevelType w:val="hybridMultilevel"/>
    <w:tmpl w:val="C9B49844"/>
    <w:lvl w:ilvl="0" w:tplc="FFFFFFFF">
      <w:start w:val="1"/>
      <w:numFmt w:val="decimal"/>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8D1FBD"/>
    <w:multiLevelType w:val="multilevel"/>
    <w:tmpl w:val="AC22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50F16"/>
    <w:multiLevelType w:val="hybridMultilevel"/>
    <w:tmpl w:val="00D6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D0C35"/>
    <w:multiLevelType w:val="multilevel"/>
    <w:tmpl w:val="E3BAE522"/>
    <w:styleLink w:val="CurrentList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F319D6"/>
    <w:multiLevelType w:val="hybridMultilevel"/>
    <w:tmpl w:val="9E2A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E5E5D"/>
    <w:multiLevelType w:val="hybridMultilevel"/>
    <w:tmpl w:val="B83A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24120"/>
    <w:multiLevelType w:val="multilevel"/>
    <w:tmpl w:val="3D14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07C38"/>
    <w:multiLevelType w:val="multilevel"/>
    <w:tmpl w:val="766E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A0DBC"/>
    <w:multiLevelType w:val="hybridMultilevel"/>
    <w:tmpl w:val="559C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B331C"/>
    <w:multiLevelType w:val="hybridMultilevel"/>
    <w:tmpl w:val="E480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45138"/>
    <w:multiLevelType w:val="hybridMultilevel"/>
    <w:tmpl w:val="381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A7D62"/>
    <w:multiLevelType w:val="multilevel"/>
    <w:tmpl w:val="D1A8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11DC0"/>
    <w:multiLevelType w:val="multilevel"/>
    <w:tmpl w:val="12B6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9024C"/>
    <w:multiLevelType w:val="multilevel"/>
    <w:tmpl w:val="7F2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169F5"/>
    <w:multiLevelType w:val="hybridMultilevel"/>
    <w:tmpl w:val="C9B49844"/>
    <w:lvl w:ilvl="0" w:tplc="624A0678">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DC11FC"/>
    <w:multiLevelType w:val="hybridMultilevel"/>
    <w:tmpl w:val="52BE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17075">
    <w:abstractNumId w:val="10"/>
  </w:num>
  <w:num w:numId="2" w16cid:durableId="602150017">
    <w:abstractNumId w:val="16"/>
  </w:num>
  <w:num w:numId="3" w16cid:durableId="1068923558">
    <w:abstractNumId w:val="3"/>
  </w:num>
  <w:num w:numId="4" w16cid:durableId="1317615087">
    <w:abstractNumId w:val="5"/>
  </w:num>
  <w:num w:numId="5" w16cid:durableId="318778477">
    <w:abstractNumId w:val="9"/>
  </w:num>
  <w:num w:numId="6" w16cid:durableId="62996047">
    <w:abstractNumId w:val="4"/>
  </w:num>
  <w:num w:numId="7" w16cid:durableId="561723146">
    <w:abstractNumId w:val="15"/>
  </w:num>
  <w:num w:numId="8" w16cid:durableId="2008556693">
    <w:abstractNumId w:val="13"/>
  </w:num>
  <w:num w:numId="9" w16cid:durableId="2037731655">
    <w:abstractNumId w:val="12"/>
  </w:num>
  <w:num w:numId="10" w16cid:durableId="1278829180">
    <w:abstractNumId w:val="14"/>
  </w:num>
  <w:num w:numId="11" w16cid:durableId="1540125664">
    <w:abstractNumId w:val="7"/>
  </w:num>
  <w:num w:numId="12" w16cid:durableId="221717129">
    <w:abstractNumId w:val="11"/>
  </w:num>
  <w:num w:numId="13" w16cid:durableId="93980595">
    <w:abstractNumId w:val="8"/>
  </w:num>
  <w:num w:numId="14" w16cid:durableId="432437259">
    <w:abstractNumId w:val="6"/>
  </w:num>
  <w:num w:numId="15" w16cid:durableId="204829480">
    <w:abstractNumId w:val="0"/>
  </w:num>
  <w:num w:numId="16" w16cid:durableId="1836258162">
    <w:abstractNumId w:val="2"/>
  </w:num>
  <w:num w:numId="17" w16cid:durableId="117722943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C1"/>
    <w:rsid w:val="00000BC0"/>
    <w:rsid w:val="00005881"/>
    <w:rsid w:val="000101A2"/>
    <w:rsid w:val="00016295"/>
    <w:rsid w:val="00032336"/>
    <w:rsid w:val="000417F6"/>
    <w:rsid w:val="0005037B"/>
    <w:rsid w:val="000506D0"/>
    <w:rsid w:val="00054F23"/>
    <w:rsid w:val="000551D5"/>
    <w:rsid w:val="00060DEA"/>
    <w:rsid w:val="00071308"/>
    <w:rsid w:val="0007205F"/>
    <w:rsid w:val="0008039A"/>
    <w:rsid w:val="00093FBD"/>
    <w:rsid w:val="000B0590"/>
    <w:rsid w:val="000B6837"/>
    <w:rsid w:val="000C005A"/>
    <w:rsid w:val="000C248B"/>
    <w:rsid w:val="000C5D0E"/>
    <w:rsid w:val="000D0A97"/>
    <w:rsid w:val="000D4391"/>
    <w:rsid w:val="000D44B6"/>
    <w:rsid w:val="000D5380"/>
    <w:rsid w:val="000E5132"/>
    <w:rsid w:val="000E62AC"/>
    <w:rsid w:val="000F0E4A"/>
    <w:rsid w:val="000F375D"/>
    <w:rsid w:val="00107BCA"/>
    <w:rsid w:val="00114C0F"/>
    <w:rsid w:val="00120C69"/>
    <w:rsid w:val="00130B97"/>
    <w:rsid w:val="001454C3"/>
    <w:rsid w:val="00147AD1"/>
    <w:rsid w:val="00147CB8"/>
    <w:rsid w:val="00150CB8"/>
    <w:rsid w:val="00157156"/>
    <w:rsid w:val="00167A81"/>
    <w:rsid w:val="0017242C"/>
    <w:rsid w:val="00186C34"/>
    <w:rsid w:val="00190CF4"/>
    <w:rsid w:val="00194801"/>
    <w:rsid w:val="001A1ECD"/>
    <w:rsid w:val="001A45AA"/>
    <w:rsid w:val="001A49B4"/>
    <w:rsid w:val="001A6E58"/>
    <w:rsid w:val="001C1D9D"/>
    <w:rsid w:val="001C4B00"/>
    <w:rsid w:val="001D06D4"/>
    <w:rsid w:val="001D3105"/>
    <w:rsid w:val="001D7BFC"/>
    <w:rsid w:val="001E79D1"/>
    <w:rsid w:val="001F4F65"/>
    <w:rsid w:val="00202F22"/>
    <w:rsid w:val="002110E2"/>
    <w:rsid w:val="00215D6E"/>
    <w:rsid w:val="00225ADD"/>
    <w:rsid w:val="00227B15"/>
    <w:rsid w:val="00235C09"/>
    <w:rsid w:val="00247FE3"/>
    <w:rsid w:val="002503AD"/>
    <w:rsid w:val="0025634E"/>
    <w:rsid w:val="002663D1"/>
    <w:rsid w:val="002709C6"/>
    <w:rsid w:val="002823F4"/>
    <w:rsid w:val="002910FF"/>
    <w:rsid w:val="00292523"/>
    <w:rsid w:val="002971C9"/>
    <w:rsid w:val="002972EF"/>
    <w:rsid w:val="002A071B"/>
    <w:rsid w:val="002A48AE"/>
    <w:rsid w:val="002B2147"/>
    <w:rsid w:val="002B2204"/>
    <w:rsid w:val="002B2936"/>
    <w:rsid w:val="002C76A6"/>
    <w:rsid w:val="002D79C8"/>
    <w:rsid w:val="002E0185"/>
    <w:rsid w:val="002E2667"/>
    <w:rsid w:val="002E4157"/>
    <w:rsid w:val="002E47CC"/>
    <w:rsid w:val="002E7E48"/>
    <w:rsid w:val="002F18B8"/>
    <w:rsid w:val="002F57FB"/>
    <w:rsid w:val="002F76AA"/>
    <w:rsid w:val="002F7C4E"/>
    <w:rsid w:val="002F7F48"/>
    <w:rsid w:val="00306990"/>
    <w:rsid w:val="003142CB"/>
    <w:rsid w:val="003162B9"/>
    <w:rsid w:val="003205FA"/>
    <w:rsid w:val="003211D0"/>
    <w:rsid w:val="00321539"/>
    <w:rsid w:val="003337CD"/>
    <w:rsid w:val="00342B24"/>
    <w:rsid w:val="00344023"/>
    <w:rsid w:val="0035100D"/>
    <w:rsid w:val="00360F81"/>
    <w:rsid w:val="00360FA2"/>
    <w:rsid w:val="00362BA8"/>
    <w:rsid w:val="003634AF"/>
    <w:rsid w:val="0036621A"/>
    <w:rsid w:val="00367398"/>
    <w:rsid w:val="003C0C0D"/>
    <w:rsid w:val="003D06FA"/>
    <w:rsid w:val="003E0069"/>
    <w:rsid w:val="003F19C4"/>
    <w:rsid w:val="003F4D7E"/>
    <w:rsid w:val="004047EA"/>
    <w:rsid w:val="00410AED"/>
    <w:rsid w:val="00420724"/>
    <w:rsid w:val="004365D9"/>
    <w:rsid w:val="004419C9"/>
    <w:rsid w:val="0046299C"/>
    <w:rsid w:val="00462B9C"/>
    <w:rsid w:val="004671ED"/>
    <w:rsid w:val="004774BD"/>
    <w:rsid w:val="00477C4E"/>
    <w:rsid w:val="00487302"/>
    <w:rsid w:val="00490BF3"/>
    <w:rsid w:val="00497CA3"/>
    <w:rsid w:val="004A018A"/>
    <w:rsid w:val="004A1495"/>
    <w:rsid w:val="004A1A66"/>
    <w:rsid w:val="004A34EA"/>
    <w:rsid w:val="004C3F3F"/>
    <w:rsid w:val="004C42B5"/>
    <w:rsid w:val="004E2693"/>
    <w:rsid w:val="004F0589"/>
    <w:rsid w:val="004F4CAD"/>
    <w:rsid w:val="00507399"/>
    <w:rsid w:val="00511E83"/>
    <w:rsid w:val="005128E5"/>
    <w:rsid w:val="00514C53"/>
    <w:rsid w:val="00524793"/>
    <w:rsid w:val="00524A41"/>
    <w:rsid w:val="00524DAB"/>
    <w:rsid w:val="005251A8"/>
    <w:rsid w:val="005306BD"/>
    <w:rsid w:val="00531A79"/>
    <w:rsid w:val="00540F81"/>
    <w:rsid w:val="00560B4F"/>
    <w:rsid w:val="005645B8"/>
    <w:rsid w:val="005725BA"/>
    <w:rsid w:val="0058172C"/>
    <w:rsid w:val="00586285"/>
    <w:rsid w:val="00593587"/>
    <w:rsid w:val="0059765E"/>
    <w:rsid w:val="005B145F"/>
    <w:rsid w:val="005C423B"/>
    <w:rsid w:val="005E6965"/>
    <w:rsid w:val="005F1255"/>
    <w:rsid w:val="005F1BB6"/>
    <w:rsid w:val="005F3250"/>
    <w:rsid w:val="00606754"/>
    <w:rsid w:val="00606853"/>
    <w:rsid w:val="00616A39"/>
    <w:rsid w:val="00624C55"/>
    <w:rsid w:val="00630937"/>
    <w:rsid w:val="00644BFA"/>
    <w:rsid w:val="00651EC4"/>
    <w:rsid w:val="00662880"/>
    <w:rsid w:val="00677941"/>
    <w:rsid w:val="00681EF3"/>
    <w:rsid w:val="00684D0D"/>
    <w:rsid w:val="0068752D"/>
    <w:rsid w:val="00691897"/>
    <w:rsid w:val="006A038D"/>
    <w:rsid w:val="006A1BA0"/>
    <w:rsid w:val="006B3686"/>
    <w:rsid w:val="006C0D90"/>
    <w:rsid w:val="006C5CB5"/>
    <w:rsid w:val="006D1AC4"/>
    <w:rsid w:val="006D57ED"/>
    <w:rsid w:val="007117D3"/>
    <w:rsid w:val="0071299E"/>
    <w:rsid w:val="00712E73"/>
    <w:rsid w:val="007352F1"/>
    <w:rsid w:val="00744A2B"/>
    <w:rsid w:val="00745F3E"/>
    <w:rsid w:val="00767ED3"/>
    <w:rsid w:val="00782D39"/>
    <w:rsid w:val="0078332F"/>
    <w:rsid w:val="00783DD8"/>
    <w:rsid w:val="007845BE"/>
    <w:rsid w:val="0079223F"/>
    <w:rsid w:val="007932DA"/>
    <w:rsid w:val="007A06B7"/>
    <w:rsid w:val="007A4A23"/>
    <w:rsid w:val="007A505B"/>
    <w:rsid w:val="007A68C3"/>
    <w:rsid w:val="007B20C7"/>
    <w:rsid w:val="007C2A2F"/>
    <w:rsid w:val="007C3834"/>
    <w:rsid w:val="007D1CA3"/>
    <w:rsid w:val="007D3102"/>
    <w:rsid w:val="007D45BA"/>
    <w:rsid w:val="007D5C75"/>
    <w:rsid w:val="007D7C11"/>
    <w:rsid w:val="007E006D"/>
    <w:rsid w:val="007F2A15"/>
    <w:rsid w:val="00800196"/>
    <w:rsid w:val="00807075"/>
    <w:rsid w:val="00812C92"/>
    <w:rsid w:val="008162BB"/>
    <w:rsid w:val="008249E9"/>
    <w:rsid w:val="008250A3"/>
    <w:rsid w:val="00825A0F"/>
    <w:rsid w:val="00832C93"/>
    <w:rsid w:val="008378CC"/>
    <w:rsid w:val="008409D5"/>
    <w:rsid w:val="00842B78"/>
    <w:rsid w:val="008501C8"/>
    <w:rsid w:val="00850BF3"/>
    <w:rsid w:val="00856EE5"/>
    <w:rsid w:val="00864AB8"/>
    <w:rsid w:val="008657D5"/>
    <w:rsid w:val="008777BE"/>
    <w:rsid w:val="0088105D"/>
    <w:rsid w:val="00893AAF"/>
    <w:rsid w:val="008940F8"/>
    <w:rsid w:val="00894D60"/>
    <w:rsid w:val="008B2158"/>
    <w:rsid w:val="008B307F"/>
    <w:rsid w:val="008B7603"/>
    <w:rsid w:val="008C2DE8"/>
    <w:rsid w:val="008C2FBA"/>
    <w:rsid w:val="008C5FA2"/>
    <w:rsid w:val="008D7737"/>
    <w:rsid w:val="008E4E4B"/>
    <w:rsid w:val="008F0D6B"/>
    <w:rsid w:val="008F4A38"/>
    <w:rsid w:val="008F5948"/>
    <w:rsid w:val="00901D00"/>
    <w:rsid w:val="00902E06"/>
    <w:rsid w:val="009067CC"/>
    <w:rsid w:val="00906B0B"/>
    <w:rsid w:val="0091214E"/>
    <w:rsid w:val="009272EC"/>
    <w:rsid w:val="00927549"/>
    <w:rsid w:val="009311F3"/>
    <w:rsid w:val="009322D3"/>
    <w:rsid w:val="00935943"/>
    <w:rsid w:val="00941EE7"/>
    <w:rsid w:val="009539D6"/>
    <w:rsid w:val="0095619A"/>
    <w:rsid w:val="00956578"/>
    <w:rsid w:val="00966756"/>
    <w:rsid w:val="009814AB"/>
    <w:rsid w:val="00981E33"/>
    <w:rsid w:val="009831A9"/>
    <w:rsid w:val="00987CC5"/>
    <w:rsid w:val="0099354C"/>
    <w:rsid w:val="0099560E"/>
    <w:rsid w:val="00997EB9"/>
    <w:rsid w:val="009A14E5"/>
    <w:rsid w:val="009A45F3"/>
    <w:rsid w:val="009A644D"/>
    <w:rsid w:val="009B5C89"/>
    <w:rsid w:val="009C1125"/>
    <w:rsid w:val="009C4259"/>
    <w:rsid w:val="009C6111"/>
    <w:rsid w:val="009D61F8"/>
    <w:rsid w:val="009E22B6"/>
    <w:rsid w:val="009F0A3C"/>
    <w:rsid w:val="009F0F32"/>
    <w:rsid w:val="00A05EA8"/>
    <w:rsid w:val="00A123E6"/>
    <w:rsid w:val="00A22D43"/>
    <w:rsid w:val="00A35D80"/>
    <w:rsid w:val="00A50D45"/>
    <w:rsid w:val="00A60D27"/>
    <w:rsid w:val="00A6792B"/>
    <w:rsid w:val="00A706E7"/>
    <w:rsid w:val="00A800BB"/>
    <w:rsid w:val="00A85A53"/>
    <w:rsid w:val="00A86411"/>
    <w:rsid w:val="00AB0B80"/>
    <w:rsid w:val="00AB1071"/>
    <w:rsid w:val="00AB1135"/>
    <w:rsid w:val="00AB1C0E"/>
    <w:rsid w:val="00AB69C6"/>
    <w:rsid w:val="00AC2892"/>
    <w:rsid w:val="00AC33AE"/>
    <w:rsid w:val="00AD03D2"/>
    <w:rsid w:val="00AD64BA"/>
    <w:rsid w:val="00AE7B6C"/>
    <w:rsid w:val="00AF0A61"/>
    <w:rsid w:val="00AF1979"/>
    <w:rsid w:val="00AF4E26"/>
    <w:rsid w:val="00AF75DA"/>
    <w:rsid w:val="00AF7A45"/>
    <w:rsid w:val="00B07759"/>
    <w:rsid w:val="00B20877"/>
    <w:rsid w:val="00B22B07"/>
    <w:rsid w:val="00B36F50"/>
    <w:rsid w:val="00B55A28"/>
    <w:rsid w:val="00B74687"/>
    <w:rsid w:val="00B819E4"/>
    <w:rsid w:val="00B83C15"/>
    <w:rsid w:val="00B94A77"/>
    <w:rsid w:val="00BA29BD"/>
    <w:rsid w:val="00BB08FD"/>
    <w:rsid w:val="00BC069C"/>
    <w:rsid w:val="00BC446C"/>
    <w:rsid w:val="00BC5F4B"/>
    <w:rsid w:val="00BC70D6"/>
    <w:rsid w:val="00BD1C9B"/>
    <w:rsid w:val="00BD3F7F"/>
    <w:rsid w:val="00BD4D1E"/>
    <w:rsid w:val="00BE0E97"/>
    <w:rsid w:val="00BF3271"/>
    <w:rsid w:val="00C02291"/>
    <w:rsid w:val="00C04E96"/>
    <w:rsid w:val="00C10F09"/>
    <w:rsid w:val="00C10FB0"/>
    <w:rsid w:val="00C1177B"/>
    <w:rsid w:val="00C13800"/>
    <w:rsid w:val="00C207E1"/>
    <w:rsid w:val="00C20949"/>
    <w:rsid w:val="00C21A65"/>
    <w:rsid w:val="00C26AFD"/>
    <w:rsid w:val="00C371C6"/>
    <w:rsid w:val="00C51F2A"/>
    <w:rsid w:val="00C65FF9"/>
    <w:rsid w:val="00C677DD"/>
    <w:rsid w:val="00C70A73"/>
    <w:rsid w:val="00C73AC5"/>
    <w:rsid w:val="00C748FB"/>
    <w:rsid w:val="00C80A07"/>
    <w:rsid w:val="00C80FD1"/>
    <w:rsid w:val="00C90008"/>
    <w:rsid w:val="00C9154C"/>
    <w:rsid w:val="00C92FDB"/>
    <w:rsid w:val="00C94654"/>
    <w:rsid w:val="00C95F7C"/>
    <w:rsid w:val="00CB1709"/>
    <w:rsid w:val="00CB1EB0"/>
    <w:rsid w:val="00CB5A4E"/>
    <w:rsid w:val="00CD24C2"/>
    <w:rsid w:val="00CD5B1F"/>
    <w:rsid w:val="00CF6FD6"/>
    <w:rsid w:val="00D03FE7"/>
    <w:rsid w:val="00D1343E"/>
    <w:rsid w:val="00D13A96"/>
    <w:rsid w:val="00D16D1A"/>
    <w:rsid w:val="00D16F41"/>
    <w:rsid w:val="00D17491"/>
    <w:rsid w:val="00D219F8"/>
    <w:rsid w:val="00D3175D"/>
    <w:rsid w:val="00D409E6"/>
    <w:rsid w:val="00D45731"/>
    <w:rsid w:val="00D5145D"/>
    <w:rsid w:val="00D5581E"/>
    <w:rsid w:val="00D57D80"/>
    <w:rsid w:val="00D65F2C"/>
    <w:rsid w:val="00D741BE"/>
    <w:rsid w:val="00D814AB"/>
    <w:rsid w:val="00D90562"/>
    <w:rsid w:val="00DA288F"/>
    <w:rsid w:val="00DB0DBA"/>
    <w:rsid w:val="00DB289F"/>
    <w:rsid w:val="00DB2D24"/>
    <w:rsid w:val="00DB75E1"/>
    <w:rsid w:val="00DD1CD0"/>
    <w:rsid w:val="00DD3DC1"/>
    <w:rsid w:val="00DD76DE"/>
    <w:rsid w:val="00DF169E"/>
    <w:rsid w:val="00DF1DBA"/>
    <w:rsid w:val="00DF6987"/>
    <w:rsid w:val="00E018C1"/>
    <w:rsid w:val="00E05550"/>
    <w:rsid w:val="00E11F1A"/>
    <w:rsid w:val="00E2414C"/>
    <w:rsid w:val="00E257D0"/>
    <w:rsid w:val="00E26533"/>
    <w:rsid w:val="00E30DE1"/>
    <w:rsid w:val="00E3318F"/>
    <w:rsid w:val="00E46B3E"/>
    <w:rsid w:val="00E74D93"/>
    <w:rsid w:val="00E76C94"/>
    <w:rsid w:val="00E76E58"/>
    <w:rsid w:val="00E86989"/>
    <w:rsid w:val="00E96305"/>
    <w:rsid w:val="00EA0064"/>
    <w:rsid w:val="00EA5D8C"/>
    <w:rsid w:val="00EA73F8"/>
    <w:rsid w:val="00EE64C8"/>
    <w:rsid w:val="00EF28E4"/>
    <w:rsid w:val="00EF4579"/>
    <w:rsid w:val="00EF6A42"/>
    <w:rsid w:val="00F04AF1"/>
    <w:rsid w:val="00F069D9"/>
    <w:rsid w:val="00F117D4"/>
    <w:rsid w:val="00F13195"/>
    <w:rsid w:val="00F24A22"/>
    <w:rsid w:val="00F2712F"/>
    <w:rsid w:val="00F30A2B"/>
    <w:rsid w:val="00F3329A"/>
    <w:rsid w:val="00F35B0A"/>
    <w:rsid w:val="00F4344E"/>
    <w:rsid w:val="00F4432E"/>
    <w:rsid w:val="00F46F0C"/>
    <w:rsid w:val="00F47D87"/>
    <w:rsid w:val="00F537F6"/>
    <w:rsid w:val="00F554F6"/>
    <w:rsid w:val="00F56EBC"/>
    <w:rsid w:val="00F57DCB"/>
    <w:rsid w:val="00F601FB"/>
    <w:rsid w:val="00F6184F"/>
    <w:rsid w:val="00F64FBA"/>
    <w:rsid w:val="00F6716C"/>
    <w:rsid w:val="00F7072A"/>
    <w:rsid w:val="00F73FE9"/>
    <w:rsid w:val="00F9422F"/>
    <w:rsid w:val="00FA1F2C"/>
    <w:rsid w:val="00FA2E00"/>
    <w:rsid w:val="00FA6962"/>
    <w:rsid w:val="00FB4EA7"/>
    <w:rsid w:val="00FD61DA"/>
    <w:rsid w:val="00FE46D2"/>
    <w:rsid w:val="00FE5548"/>
    <w:rsid w:val="00FF2699"/>
    <w:rsid w:val="29BEA40C"/>
    <w:rsid w:val="3280DDE9"/>
    <w:rsid w:val="4CB8CEA7"/>
    <w:rsid w:val="7488C9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3B67"/>
  <w15:docId w15:val="{14775615-0E6A-4F4F-A0C1-9F9051FD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96"/>
  </w:style>
  <w:style w:type="paragraph" w:styleId="Heading2">
    <w:name w:val="heading 2"/>
    <w:basedOn w:val="Normal"/>
    <w:next w:val="Normal"/>
    <w:link w:val="Heading2Char"/>
    <w:uiPriority w:val="9"/>
    <w:unhideWhenUsed/>
    <w:qFormat/>
    <w:rsid w:val="004047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2F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8C1"/>
  </w:style>
  <w:style w:type="paragraph" w:styleId="Footer">
    <w:name w:val="footer"/>
    <w:basedOn w:val="Normal"/>
    <w:link w:val="FooterChar"/>
    <w:uiPriority w:val="99"/>
    <w:unhideWhenUsed/>
    <w:rsid w:val="00E01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8C1"/>
  </w:style>
  <w:style w:type="paragraph" w:styleId="BalloonText">
    <w:name w:val="Balloon Text"/>
    <w:basedOn w:val="Normal"/>
    <w:link w:val="BalloonTextChar"/>
    <w:uiPriority w:val="99"/>
    <w:semiHidden/>
    <w:unhideWhenUsed/>
    <w:rsid w:val="00E0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C1"/>
    <w:rPr>
      <w:rFonts w:ascii="Tahoma" w:hAnsi="Tahoma" w:cs="Tahoma"/>
      <w:sz w:val="16"/>
      <w:szCs w:val="16"/>
    </w:rPr>
  </w:style>
  <w:style w:type="paragraph" w:styleId="NoSpacing">
    <w:name w:val="No Spacing"/>
    <w:uiPriority w:val="1"/>
    <w:qFormat/>
    <w:rsid w:val="001D7BFC"/>
    <w:pPr>
      <w:spacing w:after="0" w:line="240" w:lineRule="auto"/>
    </w:pPr>
  </w:style>
  <w:style w:type="paragraph" w:customStyle="1" w:styleId="Default">
    <w:name w:val="Default"/>
    <w:rsid w:val="001F4F65"/>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F35B0A"/>
    <w:rPr>
      <w:color w:val="0000FF" w:themeColor="hyperlink"/>
      <w:u w:val="single"/>
    </w:rPr>
  </w:style>
  <w:style w:type="paragraph" w:styleId="ListParagraph">
    <w:name w:val="List Paragraph"/>
    <w:basedOn w:val="Normal"/>
    <w:uiPriority w:val="34"/>
    <w:qFormat/>
    <w:rsid w:val="00AF7A45"/>
    <w:pPr>
      <w:ind w:left="720"/>
      <w:contextualSpacing/>
    </w:pPr>
  </w:style>
  <w:style w:type="character" w:styleId="Mention">
    <w:name w:val="Mention"/>
    <w:basedOn w:val="DefaultParagraphFont"/>
    <w:uiPriority w:val="99"/>
    <w:semiHidden/>
    <w:unhideWhenUsed/>
    <w:rsid w:val="00F2712F"/>
    <w:rPr>
      <w:color w:val="2B579A"/>
      <w:shd w:val="clear" w:color="auto" w:fill="E6E6E6"/>
    </w:rPr>
  </w:style>
  <w:style w:type="character" w:styleId="FollowedHyperlink">
    <w:name w:val="FollowedHyperlink"/>
    <w:basedOn w:val="DefaultParagraphFont"/>
    <w:uiPriority w:val="99"/>
    <w:semiHidden/>
    <w:unhideWhenUsed/>
    <w:rsid w:val="0005037B"/>
    <w:rPr>
      <w:color w:val="800080" w:themeColor="followedHyperlink"/>
      <w:u w:val="single"/>
    </w:rPr>
  </w:style>
  <w:style w:type="table" w:styleId="TableGrid">
    <w:name w:val="Table Grid"/>
    <w:basedOn w:val="TableNormal"/>
    <w:uiPriority w:val="59"/>
    <w:rsid w:val="002A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737"/>
    <w:rPr>
      <w:sz w:val="16"/>
      <w:szCs w:val="16"/>
    </w:rPr>
  </w:style>
  <w:style w:type="paragraph" w:styleId="CommentText">
    <w:name w:val="annotation text"/>
    <w:basedOn w:val="Normal"/>
    <w:link w:val="CommentTextChar"/>
    <w:uiPriority w:val="99"/>
    <w:unhideWhenUsed/>
    <w:rsid w:val="008D7737"/>
    <w:pPr>
      <w:spacing w:line="240" w:lineRule="auto"/>
    </w:pPr>
    <w:rPr>
      <w:sz w:val="20"/>
      <w:szCs w:val="20"/>
    </w:rPr>
  </w:style>
  <w:style w:type="character" w:customStyle="1" w:styleId="CommentTextChar">
    <w:name w:val="Comment Text Char"/>
    <w:basedOn w:val="DefaultParagraphFont"/>
    <w:link w:val="CommentText"/>
    <w:uiPriority w:val="99"/>
    <w:rsid w:val="008D7737"/>
    <w:rPr>
      <w:sz w:val="20"/>
      <w:szCs w:val="20"/>
    </w:rPr>
  </w:style>
  <w:style w:type="paragraph" w:styleId="BodyText">
    <w:name w:val="Body Text"/>
    <w:basedOn w:val="Normal"/>
    <w:link w:val="BodyTextChar"/>
    <w:qFormat/>
    <w:rsid w:val="008D7737"/>
    <w:pPr>
      <w:spacing w:after="284" w:line="260" w:lineRule="exact"/>
    </w:pPr>
    <w:rPr>
      <w:rFonts w:ascii="Arial" w:eastAsia="Cambria" w:hAnsi="Arial" w:cs="Times New Roman"/>
      <w:color w:val="000000" w:themeColor="text1"/>
      <w:sz w:val="20"/>
      <w:szCs w:val="24"/>
    </w:rPr>
  </w:style>
  <w:style w:type="character" w:customStyle="1" w:styleId="BodyTextChar">
    <w:name w:val="Body Text Char"/>
    <w:basedOn w:val="DefaultParagraphFont"/>
    <w:link w:val="BodyText"/>
    <w:rsid w:val="008D7737"/>
    <w:rPr>
      <w:rFonts w:ascii="Arial" w:eastAsia="Cambria" w:hAnsi="Arial" w:cs="Times New Roman"/>
      <w:color w:val="000000" w:themeColor="text1"/>
      <w:sz w:val="20"/>
      <w:szCs w:val="24"/>
    </w:rPr>
  </w:style>
  <w:style w:type="character" w:styleId="UnresolvedMention">
    <w:name w:val="Unresolved Mention"/>
    <w:basedOn w:val="DefaultParagraphFont"/>
    <w:uiPriority w:val="99"/>
    <w:semiHidden/>
    <w:unhideWhenUsed/>
    <w:rsid w:val="00FE46D2"/>
    <w:rPr>
      <w:color w:val="605E5C"/>
      <w:shd w:val="clear" w:color="auto" w:fill="E1DFDD"/>
    </w:rPr>
  </w:style>
  <w:style w:type="paragraph" w:styleId="NormalWeb">
    <w:name w:val="Normal (Web)"/>
    <w:basedOn w:val="Normal"/>
    <w:uiPriority w:val="99"/>
    <w:unhideWhenUsed/>
    <w:rsid w:val="007C2A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6B3E"/>
  </w:style>
  <w:style w:type="character" w:customStyle="1" w:styleId="eop">
    <w:name w:val="eop"/>
    <w:basedOn w:val="DefaultParagraphFont"/>
    <w:rsid w:val="00E46B3E"/>
  </w:style>
  <w:style w:type="character" w:styleId="Strong">
    <w:name w:val="Strong"/>
    <w:basedOn w:val="DefaultParagraphFont"/>
    <w:uiPriority w:val="22"/>
    <w:qFormat/>
    <w:rsid w:val="008F0D6B"/>
    <w:rPr>
      <w:b/>
      <w:bCs/>
    </w:rPr>
  </w:style>
  <w:style w:type="paragraph" w:styleId="CommentSubject">
    <w:name w:val="annotation subject"/>
    <w:basedOn w:val="CommentText"/>
    <w:next w:val="CommentText"/>
    <w:link w:val="CommentSubjectChar"/>
    <w:uiPriority w:val="99"/>
    <w:semiHidden/>
    <w:unhideWhenUsed/>
    <w:rsid w:val="00F3329A"/>
    <w:rPr>
      <w:b/>
      <w:bCs/>
    </w:rPr>
  </w:style>
  <w:style w:type="character" w:customStyle="1" w:styleId="CommentSubjectChar">
    <w:name w:val="Comment Subject Char"/>
    <w:basedOn w:val="CommentTextChar"/>
    <w:link w:val="CommentSubject"/>
    <w:uiPriority w:val="99"/>
    <w:semiHidden/>
    <w:rsid w:val="00F3329A"/>
    <w:rPr>
      <w:b/>
      <w:bCs/>
      <w:sz w:val="20"/>
      <w:szCs w:val="20"/>
    </w:rPr>
  </w:style>
  <w:style w:type="character" w:customStyle="1" w:styleId="Heading2Char">
    <w:name w:val="Heading 2 Char"/>
    <w:basedOn w:val="DefaultParagraphFont"/>
    <w:link w:val="Heading2"/>
    <w:uiPriority w:val="9"/>
    <w:rsid w:val="004047E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92FDB"/>
    <w:rPr>
      <w:rFonts w:asciiTheme="majorHAnsi" w:eastAsiaTheme="majorEastAsia" w:hAnsiTheme="majorHAnsi" w:cstheme="majorBidi"/>
      <w:color w:val="243F60" w:themeColor="accent1" w:themeShade="7F"/>
      <w:sz w:val="24"/>
      <w:szCs w:val="24"/>
    </w:rPr>
  </w:style>
  <w:style w:type="numbering" w:customStyle="1" w:styleId="CurrentList1">
    <w:name w:val="Current List1"/>
    <w:uiPriority w:val="99"/>
    <w:rsid w:val="0095657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9749">
      <w:bodyDiv w:val="1"/>
      <w:marLeft w:val="0"/>
      <w:marRight w:val="0"/>
      <w:marTop w:val="0"/>
      <w:marBottom w:val="0"/>
      <w:divBdr>
        <w:top w:val="none" w:sz="0" w:space="0" w:color="auto"/>
        <w:left w:val="none" w:sz="0" w:space="0" w:color="auto"/>
        <w:bottom w:val="none" w:sz="0" w:space="0" w:color="auto"/>
        <w:right w:val="none" w:sz="0" w:space="0" w:color="auto"/>
      </w:divBdr>
    </w:div>
    <w:div w:id="225607170">
      <w:bodyDiv w:val="1"/>
      <w:marLeft w:val="0"/>
      <w:marRight w:val="0"/>
      <w:marTop w:val="0"/>
      <w:marBottom w:val="0"/>
      <w:divBdr>
        <w:top w:val="none" w:sz="0" w:space="0" w:color="auto"/>
        <w:left w:val="none" w:sz="0" w:space="0" w:color="auto"/>
        <w:bottom w:val="none" w:sz="0" w:space="0" w:color="auto"/>
        <w:right w:val="none" w:sz="0" w:space="0" w:color="auto"/>
      </w:divBdr>
    </w:div>
    <w:div w:id="290214059">
      <w:bodyDiv w:val="1"/>
      <w:marLeft w:val="0"/>
      <w:marRight w:val="0"/>
      <w:marTop w:val="0"/>
      <w:marBottom w:val="0"/>
      <w:divBdr>
        <w:top w:val="none" w:sz="0" w:space="0" w:color="auto"/>
        <w:left w:val="none" w:sz="0" w:space="0" w:color="auto"/>
        <w:bottom w:val="none" w:sz="0" w:space="0" w:color="auto"/>
        <w:right w:val="none" w:sz="0" w:space="0" w:color="auto"/>
      </w:divBdr>
    </w:div>
    <w:div w:id="318772255">
      <w:bodyDiv w:val="1"/>
      <w:marLeft w:val="0"/>
      <w:marRight w:val="0"/>
      <w:marTop w:val="0"/>
      <w:marBottom w:val="0"/>
      <w:divBdr>
        <w:top w:val="none" w:sz="0" w:space="0" w:color="auto"/>
        <w:left w:val="none" w:sz="0" w:space="0" w:color="auto"/>
        <w:bottom w:val="none" w:sz="0" w:space="0" w:color="auto"/>
        <w:right w:val="none" w:sz="0" w:space="0" w:color="auto"/>
      </w:divBdr>
    </w:div>
    <w:div w:id="406808579">
      <w:bodyDiv w:val="1"/>
      <w:marLeft w:val="0"/>
      <w:marRight w:val="0"/>
      <w:marTop w:val="0"/>
      <w:marBottom w:val="0"/>
      <w:divBdr>
        <w:top w:val="none" w:sz="0" w:space="0" w:color="auto"/>
        <w:left w:val="none" w:sz="0" w:space="0" w:color="auto"/>
        <w:bottom w:val="none" w:sz="0" w:space="0" w:color="auto"/>
        <w:right w:val="none" w:sz="0" w:space="0" w:color="auto"/>
      </w:divBdr>
    </w:div>
    <w:div w:id="415980661">
      <w:bodyDiv w:val="1"/>
      <w:marLeft w:val="0"/>
      <w:marRight w:val="0"/>
      <w:marTop w:val="0"/>
      <w:marBottom w:val="0"/>
      <w:divBdr>
        <w:top w:val="none" w:sz="0" w:space="0" w:color="auto"/>
        <w:left w:val="none" w:sz="0" w:space="0" w:color="auto"/>
        <w:bottom w:val="none" w:sz="0" w:space="0" w:color="auto"/>
        <w:right w:val="none" w:sz="0" w:space="0" w:color="auto"/>
      </w:divBdr>
    </w:div>
    <w:div w:id="470444538">
      <w:bodyDiv w:val="1"/>
      <w:marLeft w:val="0"/>
      <w:marRight w:val="0"/>
      <w:marTop w:val="0"/>
      <w:marBottom w:val="0"/>
      <w:divBdr>
        <w:top w:val="none" w:sz="0" w:space="0" w:color="auto"/>
        <w:left w:val="none" w:sz="0" w:space="0" w:color="auto"/>
        <w:bottom w:val="none" w:sz="0" w:space="0" w:color="auto"/>
        <w:right w:val="none" w:sz="0" w:space="0" w:color="auto"/>
      </w:divBdr>
    </w:div>
    <w:div w:id="483397855">
      <w:bodyDiv w:val="1"/>
      <w:marLeft w:val="0"/>
      <w:marRight w:val="0"/>
      <w:marTop w:val="0"/>
      <w:marBottom w:val="0"/>
      <w:divBdr>
        <w:top w:val="none" w:sz="0" w:space="0" w:color="auto"/>
        <w:left w:val="none" w:sz="0" w:space="0" w:color="auto"/>
        <w:bottom w:val="none" w:sz="0" w:space="0" w:color="auto"/>
        <w:right w:val="none" w:sz="0" w:space="0" w:color="auto"/>
      </w:divBdr>
    </w:div>
    <w:div w:id="520053437">
      <w:bodyDiv w:val="1"/>
      <w:marLeft w:val="0"/>
      <w:marRight w:val="0"/>
      <w:marTop w:val="0"/>
      <w:marBottom w:val="0"/>
      <w:divBdr>
        <w:top w:val="none" w:sz="0" w:space="0" w:color="auto"/>
        <w:left w:val="none" w:sz="0" w:space="0" w:color="auto"/>
        <w:bottom w:val="none" w:sz="0" w:space="0" w:color="auto"/>
        <w:right w:val="none" w:sz="0" w:space="0" w:color="auto"/>
      </w:divBdr>
    </w:div>
    <w:div w:id="662438977">
      <w:bodyDiv w:val="1"/>
      <w:marLeft w:val="0"/>
      <w:marRight w:val="0"/>
      <w:marTop w:val="0"/>
      <w:marBottom w:val="0"/>
      <w:divBdr>
        <w:top w:val="none" w:sz="0" w:space="0" w:color="auto"/>
        <w:left w:val="none" w:sz="0" w:space="0" w:color="auto"/>
        <w:bottom w:val="none" w:sz="0" w:space="0" w:color="auto"/>
        <w:right w:val="none" w:sz="0" w:space="0" w:color="auto"/>
      </w:divBdr>
    </w:div>
    <w:div w:id="784034703">
      <w:bodyDiv w:val="1"/>
      <w:marLeft w:val="0"/>
      <w:marRight w:val="0"/>
      <w:marTop w:val="0"/>
      <w:marBottom w:val="0"/>
      <w:divBdr>
        <w:top w:val="none" w:sz="0" w:space="0" w:color="auto"/>
        <w:left w:val="none" w:sz="0" w:space="0" w:color="auto"/>
        <w:bottom w:val="none" w:sz="0" w:space="0" w:color="auto"/>
        <w:right w:val="none" w:sz="0" w:space="0" w:color="auto"/>
      </w:divBdr>
    </w:div>
    <w:div w:id="793214720">
      <w:bodyDiv w:val="1"/>
      <w:marLeft w:val="0"/>
      <w:marRight w:val="0"/>
      <w:marTop w:val="0"/>
      <w:marBottom w:val="0"/>
      <w:divBdr>
        <w:top w:val="none" w:sz="0" w:space="0" w:color="auto"/>
        <w:left w:val="none" w:sz="0" w:space="0" w:color="auto"/>
        <w:bottom w:val="none" w:sz="0" w:space="0" w:color="auto"/>
        <w:right w:val="none" w:sz="0" w:space="0" w:color="auto"/>
      </w:divBdr>
    </w:div>
    <w:div w:id="821585155">
      <w:bodyDiv w:val="1"/>
      <w:marLeft w:val="0"/>
      <w:marRight w:val="0"/>
      <w:marTop w:val="0"/>
      <w:marBottom w:val="0"/>
      <w:divBdr>
        <w:top w:val="none" w:sz="0" w:space="0" w:color="auto"/>
        <w:left w:val="none" w:sz="0" w:space="0" w:color="auto"/>
        <w:bottom w:val="none" w:sz="0" w:space="0" w:color="auto"/>
        <w:right w:val="none" w:sz="0" w:space="0" w:color="auto"/>
      </w:divBdr>
    </w:div>
    <w:div w:id="870922063">
      <w:bodyDiv w:val="1"/>
      <w:marLeft w:val="0"/>
      <w:marRight w:val="0"/>
      <w:marTop w:val="0"/>
      <w:marBottom w:val="0"/>
      <w:divBdr>
        <w:top w:val="none" w:sz="0" w:space="0" w:color="auto"/>
        <w:left w:val="none" w:sz="0" w:space="0" w:color="auto"/>
        <w:bottom w:val="none" w:sz="0" w:space="0" w:color="auto"/>
        <w:right w:val="none" w:sz="0" w:space="0" w:color="auto"/>
      </w:divBdr>
    </w:div>
    <w:div w:id="887304270">
      <w:bodyDiv w:val="1"/>
      <w:marLeft w:val="0"/>
      <w:marRight w:val="0"/>
      <w:marTop w:val="0"/>
      <w:marBottom w:val="0"/>
      <w:divBdr>
        <w:top w:val="none" w:sz="0" w:space="0" w:color="auto"/>
        <w:left w:val="none" w:sz="0" w:space="0" w:color="auto"/>
        <w:bottom w:val="none" w:sz="0" w:space="0" w:color="auto"/>
        <w:right w:val="none" w:sz="0" w:space="0" w:color="auto"/>
      </w:divBdr>
    </w:div>
    <w:div w:id="914555878">
      <w:bodyDiv w:val="1"/>
      <w:marLeft w:val="0"/>
      <w:marRight w:val="0"/>
      <w:marTop w:val="0"/>
      <w:marBottom w:val="0"/>
      <w:divBdr>
        <w:top w:val="none" w:sz="0" w:space="0" w:color="auto"/>
        <w:left w:val="none" w:sz="0" w:space="0" w:color="auto"/>
        <w:bottom w:val="none" w:sz="0" w:space="0" w:color="auto"/>
        <w:right w:val="none" w:sz="0" w:space="0" w:color="auto"/>
      </w:divBdr>
      <w:divsChild>
        <w:div w:id="317154232">
          <w:marLeft w:val="0"/>
          <w:marRight w:val="0"/>
          <w:marTop w:val="0"/>
          <w:marBottom w:val="0"/>
          <w:divBdr>
            <w:top w:val="none" w:sz="0" w:space="0" w:color="auto"/>
            <w:left w:val="none" w:sz="0" w:space="0" w:color="auto"/>
            <w:bottom w:val="none" w:sz="0" w:space="0" w:color="auto"/>
            <w:right w:val="none" w:sz="0" w:space="0" w:color="auto"/>
          </w:divBdr>
          <w:divsChild>
            <w:div w:id="84039069">
              <w:marLeft w:val="0"/>
              <w:marRight w:val="0"/>
              <w:marTop w:val="0"/>
              <w:marBottom w:val="0"/>
              <w:divBdr>
                <w:top w:val="none" w:sz="0" w:space="0" w:color="auto"/>
                <w:left w:val="none" w:sz="0" w:space="0" w:color="auto"/>
                <w:bottom w:val="none" w:sz="0" w:space="0" w:color="auto"/>
                <w:right w:val="none" w:sz="0" w:space="0" w:color="auto"/>
              </w:divBdr>
              <w:divsChild>
                <w:div w:id="1238587939">
                  <w:marLeft w:val="0"/>
                  <w:marRight w:val="0"/>
                  <w:marTop w:val="0"/>
                  <w:marBottom w:val="0"/>
                  <w:divBdr>
                    <w:top w:val="none" w:sz="0" w:space="0" w:color="auto"/>
                    <w:left w:val="none" w:sz="0" w:space="0" w:color="auto"/>
                    <w:bottom w:val="none" w:sz="0" w:space="0" w:color="auto"/>
                    <w:right w:val="none" w:sz="0" w:space="0" w:color="auto"/>
                  </w:divBdr>
                  <w:divsChild>
                    <w:div w:id="1235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89831">
      <w:bodyDiv w:val="1"/>
      <w:marLeft w:val="0"/>
      <w:marRight w:val="0"/>
      <w:marTop w:val="0"/>
      <w:marBottom w:val="0"/>
      <w:divBdr>
        <w:top w:val="none" w:sz="0" w:space="0" w:color="auto"/>
        <w:left w:val="none" w:sz="0" w:space="0" w:color="auto"/>
        <w:bottom w:val="none" w:sz="0" w:space="0" w:color="auto"/>
        <w:right w:val="none" w:sz="0" w:space="0" w:color="auto"/>
      </w:divBdr>
    </w:div>
    <w:div w:id="933784381">
      <w:bodyDiv w:val="1"/>
      <w:marLeft w:val="0"/>
      <w:marRight w:val="0"/>
      <w:marTop w:val="0"/>
      <w:marBottom w:val="0"/>
      <w:divBdr>
        <w:top w:val="none" w:sz="0" w:space="0" w:color="auto"/>
        <w:left w:val="none" w:sz="0" w:space="0" w:color="auto"/>
        <w:bottom w:val="none" w:sz="0" w:space="0" w:color="auto"/>
        <w:right w:val="none" w:sz="0" w:space="0" w:color="auto"/>
      </w:divBdr>
    </w:div>
    <w:div w:id="950354943">
      <w:bodyDiv w:val="1"/>
      <w:marLeft w:val="0"/>
      <w:marRight w:val="0"/>
      <w:marTop w:val="0"/>
      <w:marBottom w:val="0"/>
      <w:divBdr>
        <w:top w:val="none" w:sz="0" w:space="0" w:color="auto"/>
        <w:left w:val="none" w:sz="0" w:space="0" w:color="auto"/>
        <w:bottom w:val="none" w:sz="0" w:space="0" w:color="auto"/>
        <w:right w:val="none" w:sz="0" w:space="0" w:color="auto"/>
      </w:divBdr>
    </w:div>
    <w:div w:id="961964168">
      <w:bodyDiv w:val="1"/>
      <w:marLeft w:val="0"/>
      <w:marRight w:val="0"/>
      <w:marTop w:val="0"/>
      <w:marBottom w:val="0"/>
      <w:divBdr>
        <w:top w:val="none" w:sz="0" w:space="0" w:color="auto"/>
        <w:left w:val="none" w:sz="0" w:space="0" w:color="auto"/>
        <w:bottom w:val="none" w:sz="0" w:space="0" w:color="auto"/>
        <w:right w:val="none" w:sz="0" w:space="0" w:color="auto"/>
      </w:divBdr>
    </w:div>
    <w:div w:id="976102597">
      <w:bodyDiv w:val="1"/>
      <w:marLeft w:val="0"/>
      <w:marRight w:val="0"/>
      <w:marTop w:val="0"/>
      <w:marBottom w:val="0"/>
      <w:divBdr>
        <w:top w:val="none" w:sz="0" w:space="0" w:color="auto"/>
        <w:left w:val="none" w:sz="0" w:space="0" w:color="auto"/>
        <w:bottom w:val="none" w:sz="0" w:space="0" w:color="auto"/>
        <w:right w:val="none" w:sz="0" w:space="0" w:color="auto"/>
      </w:divBdr>
      <w:divsChild>
        <w:div w:id="378088688">
          <w:marLeft w:val="0"/>
          <w:marRight w:val="0"/>
          <w:marTop w:val="0"/>
          <w:marBottom w:val="0"/>
          <w:divBdr>
            <w:top w:val="none" w:sz="0" w:space="0" w:color="auto"/>
            <w:left w:val="none" w:sz="0" w:space="0" w:color="auto"/>
            <w:bottom w:val="none" w:sz="0" w:space="0" w:color="auto"/>
            <w:right w:val="none" w:sz="0" w:space="0" w:color="auto"/>
          </w:divBdr>
          <w:divsChild>
            <w:div w:id="1908803241">
              <w:marLeft w:val="0"/>
              <w:marRight w:val="0"/>
              <w:marTop w:val="0"/>
              <w:marBottom w:val="0"/>
              <w:divBdr>
                <w:top w:val="none" w:sz="0" w:space="0" w:color="auto"/>
                <w:left w:val="none" w:sz="0" w:space="0" w:color="auto"/>
                <w:bottom w:val="none" w:sz="0" w:space="0" w:color="auto"/>
                <w:right w:val="none" w:sz="0" w:space="0" w:color="auto"/>
              </w:divBdr>
              <w:divsChild>
                <w:div w:id="858202020">
                  <w:marLeft w:val="0"/>
                  <w:marRight w:val="0"/>
                  <w:marTop w:val="0"/>
                  <w:marBottom w:val="0"/>
                  <w:divBdr>
                    <w:top w:val="none" w:sz="0" w:space="0" w:color="auto"/>
                    <w:left w:val="none" w:sz="0" w:space="0" w:color="auto"/>
                    <w:bottom w:val="none" w:sz="0" w:space="0" w:color="auto"/>
                    <w:right w:val="none" w:sz="0" w:space="0" w:color="auto"/>
                  </w:divBdr>
                  <w:divsChild>
                    <w:div w:id="2942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3881">
          <w:marLeft w:val="0"/>
          <w:marRight w:val="0"/>
          <w:marTop w:val="0"/>
          <w:marBottom w:val="0"/>
          <w:divBdr>
            <w:top w:val="none" w:sz="0" w:space="0" w:color="auto"/>
            <w:left w:val="none" w:sz="0" w:space="0" w:color="auto"/>
            <w:bottom w:val="none" w:sz="0" w:space="0" w:color="auto"/>
            <w:right w:val="none" w:sz="0" w:space="0" w:color="auto"/>
          </w:divBdr>
          <w:divsChild>
            <w:div w:id="2042515828">
              <w:marLeft w:val="0"/>
              <w:marRight w:val="0"/>
              <w:marTop w:val="0"/>
              <w:marBottom w:val="0"/>
              <w:divBdr>
                <w:top w:val="none" w:sz="0" w:space="0" w:color="auto"/>
                <w:left w:val="none" w:sz="0" w:space="0" w:color="auto"/>
                <w:bottom w:val="none" w:sz="0" w:space="0" w:color="auto"/>
                <w:right w:val="none" w:sz="0" w:space="0" w:color="auto"/>
              </w:divBdr>
              <w:divsChild>
                <w:div w:id="20636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0903">
      <w:bodyDiv w:val="1"/>
      <w:marLeft w:val="0"/>
      <w:marRight w:val="0"/>
      <w:marTop w:val="0"/>
      <w:marBottom w:val="0"/>
      <w:divBdr>
        <w:top w:val="none" w:sz="0" w:space="0" w:color="auto"/>
        <w:left w:val="none" w:sz="0" w:space="0" w:color="auto"/>
        <w:bottom w:val="none" w:sz="0" w:space="0" w:color="auto"/>
        <w:right w:val="none" w:sz="0" w:space="0" w:color="auto"/>
      </w:divBdr>
    </w:div>
    <w:div w:id="999308439">
      <w:bodyDiv w:val="1"/>
      <w:marLeft w:val="0"/>
      <w:marRight w:val="0"/>
      <w:marTop w:val="0"/>
      <w:marBottom w:val="0"/>
      <w:divBdr>
        <w:top w:val="none" w:sz="0" w:space="0" w:color="auto"/>
        <w:left w:val="none" w:sz="0" w:space="0" w:color="auto"/>
        <w:bottom w:val="none" w:sz="0" w:space="0" w:color="auto"/>
        <w:right w:val="none" w:sz="0" w:space="0" w:color="auto"/>
      </w:divBdr>
    </w:div>
    <w:div w:id="1042677764">
      <w:bodyDiv w:val="1"/>
      <w:marLeft w:val="0"/>
      <w:marRight w:val="0"/>
      <w:marTop w:val="0"/>
      <w:marBottom w:val="0"/>
      <w:divBdr>
        <w:top w:val="none" w:sz="0" w:space="0" w:color="auto"/>
        <w:left w:val="none" w:sz="0" w:space="0" w:color="auto"/>
        <w:bottom w:val="none" w:sz="0" w:space="0" w:color="auto"/>
        <w:right w:val="none" w:sz="0" w:space="0" w:color="auto"/>
      </w:divBdr>
    </w:div>
    <w:div w:id="1046417352">
      <w:bodyDiv w:val="1"/>
      <w:marLeft w:val="0"/>
      <w:marRight w:val="0"/>
      <w:marTop w:val="0"/>
      <w:marBottom w:val="0"/>
      <w:divBdr>
        <w:top w:val="none" w:sz="0" w:space="0" w:color="auto"/>
        <w:left w:val="none" w:sz="0" w:space="0" w:color="auto"/>
        <w:bottom w:val="none" w:sz="0" w:space="0" w:color="auto"/>
        <w:right w:val="none" w:sz="0" w:space="0" w:color="auto"/>
      </w:divBdr>
    </w:div>
    <w:div w:id="1090077266">
      <w:bodyDiv w:val="1"/>
      <w:marLeft w:val="0"/>
      <w:marRight w:val="0"/>
      <w:marTop w:val="0"/>
      <w:marBottom w:val="0"/>
      <w:divBdr>
        <w:top w:val="none" w:sz="0" w:space="0" w:color="auto"/>
        <w:left w:val="none" w:sz="0" w:space="0" w:color="auto"/>
        <w:bottom w:val="none" w:sz="0" w:space="0" w:color="auto"/>
        <w:right w:val="none" w:sz="0" w:space="0" w:color="auto"/>
      </w:divBdr>
    </w:div>
    <w:div w:id="1116101942">
      <w:bodyDiv w:val="1"/>
      <w:marLeft w:val="0"/>
      <w:marRight w:val="0"/>
      <w:marTop w:val="0"/>
      <w:marBottom w:val="0"/>
      <w:divBdr>
        <w:top w:val="none" w:sz="0" w:space="0" w:color="auto"/>
        <w:left w:val="none" w:sz="0" w:space="0" w:color="auto"/>
        <w:bottom w:val="none" w:sz="0" w:space="0" w:color="auto"/>
        <w:right w:val="none" w:sz="0" w:space="0" w:color="auto"/>
      </w:divBdr>
      <w:divsChild>
        <w:div w:id="1007102247">
          <w:marLeft w:val="0"/>
          <w:marRight w:val="0"/>
          <w:marTop w:val="0"/>
          <w:marBottom w:val="0"/>
          <w:divBdr>
            <w:top w:val="none" w:sz="0" w:space="0" w:color="auto"/>
            <w:left w:val="none" w:sz="0" w:space="0" w:color="auto"/>
            <w:bottom w:val="none" w:sz="0" w:space="0" w:color="auto"/>
            <w:right w:val="none" w:sz="0" w:space="0" w:color="auto"/>
          </w:divBdr>
          <w:divsChild>
            <w:div w:id="331103675">
              <w:marLeft w:val="0"/>
              <w:marRight w:val="0"/>
              <w:marTop w:val="0"/>
              <w:marBottom w:val="0"/>
              <w:divBdr>
                <w:top w:val="none" w:sz="0" w:space="0" w:color="auto"/>
                <w:left w:val="none" w:sz="0" w:space="0" w:color="auto"/>
                <w:bottom w:val="none" w:sz="0" w:space="0" w:color="auto"/>
                <w:right w:val="none" w:sz="0" w:space="0" w:color="auto"/>
              </w:divBdr>
              <w:divsChild>
                <w:div w:id="1920212975">
                  <w:marLeft w:val="0"/>
                  <w:marRight w:val="0"/>
                  <w:marTop w:val="0"/>
                  <w:marBottom w:val="0"/>
                  <w:divBdr>
                    <w:top w:val="none" w:sz="0" w:space="0" w:color="auto"/>
                    <w:left w:val="none" w:sz="0" w:space="0" w:color="auto"/>
                    <w:bottom w:val="none" w:sz="0" w:space="0" w:color="auto"/>
                    <w:right w:val="none" w:sz="0" w:space="0" w:color="auto"/>
                  </w:divBdr>
                  <w:divsChild>
                    <w:div w:id="79373881">
                      <w:marLeft w:val="0"/>
                      <w:marRight w:val="0"/>
                      <w:marTop w:val="0"/>
                      <w:marBottom w:val="0"/>
                      <w:divBdr>
                        <w:top w:val="none" w:sz="0" w:space="0" w:color="auto"/>
                        <w:left w:val="none" w:sz="0" w:space="0" w:color="auto"/>
                        <w:bottom w:val="none" w:sz="0" w:space="0" w:color="auto"/>
                        <w:right w:val="none" w:sz="0" w:space="0" w:color="auto"/>
                      </w:divBdr>
                      <w:divsChild>
                        <w:div w:id="73211159">
                          <w:marLeft w:val="0"/>
                          <w:marRight w:val="0"/>
                          <w:marTop w:val="0"/>
                          <w:marBottom w:val="0"/>
                          <w:divBdr>
                            <w:top w:val="none" w:sz="0" w:space="0" w:color="auto"/>
                            <w:left w:val="none" w:sz="0" w:space="0" w:color="auto"/>
                            <w:bottom w:val="none" w:sz="0" w:space="0" w:color="auto"/>
                            <w:right w:val="none" w:sz="0" w:space="0" w:color="auto"/>
                          </w:divBdr>
                          <w:divsChild>
                            <w:div w:id="1468623095">
                              <w:marLeft w:val="0"/>
                              <w:marRight w:val="0"/>
                              <w:marTop w:val="0"/>
                              <w:marBottom w:val="300"/>
                              <w:divBdr>
                                <w:top w:val="none" w:sz="0" w:space="0" w:color="auto"/>
                                <w:left w:val="none" w:sz="0" w:space="0" w:color="auto"/>
                                <w:bottom w:val="none" w:sz="0" w:space="0" w:color="auto"/>
                                <w:right w:val="none" w:sz="0" w:space="0" w:color="auto"/>
                              </w:divBdr>
                              <w:divsChild>
                                <w:div w:id="1717314144">
                                  <w:marLeft w:val="0"/>
                                  <w:marRight w:val="0"/>
                                  <w:marTop w:val="0"/>
                                  <w:marBottom w:val="0"/>
                                  <w:divBdr>
                                    <w:top w:val="none" w:sz="0" w:space="0" w:color="auto"/>
                                    <w:left w:val="none" w:sz="0" w:space="0" w:color="auto"/>
                                    <w:bottom w:val="none" w:sz="0" w:space="0" w:color="auto"/>
                                    <w:right w:val="none" w:sz="0" w:space="0" w:color="auto"/>
                                  </w:divBdr>
                                  <w:divsChild>
                                    <w:div w:id="1951862310">
                                      <w:marLeft w:val="0"/>
                                      <w:marRight w:val="0"/>
                                      <w:marTop w:val="0"/>
                                      <w:marBottom w:val="0"/>
                                      <w:divBdr>
                                        <w:top w:val="none" w:sz="0" w:space="0" w:color="auto"/>
                                        <w:left w:val="none" w:sz="0" w:space="0" w:color="auto"/>
                                        <w:bottom w:val="none" w:sz="0" w:space="0" w:color="auto"/>
                                        <w:right w:val="none" w:sz="0" w:space="0" w:color="auto"/>
                                      </w:divBdr>
                                      <w:divsChild>
                                        <w:div w:id="231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634531">
      <w:bodyDiv w:val="1"/>
      <w:marLeft w:val="0"/>
      <w:marRight w:val="0"/>
      <w:marTop w:val="0"/>
      <w:marBottom w:val="0"/>
      <w:divBdr>
        <w:top w:val="none" w:sz="0" w:space="0" w:color="auto"/>
        <w:left w:val="none" w:sz="0" w:space="0" w:color="auto"/>
        <w:bottom w:val="none" w:sz="0" w:space="0" w:color="auto"/>
        <w:right w:val="none" w:sz="0" w:space="0" w:color="auto"/>
      </w:divBdr>
    </w:div>
    <w:div w:id="1313951312">
      <w:bodyDiv w:val="1"/>
      <w:marLeft w:val="0"/>
      <w:marRight w:val="0"/>
      <w:marTop w:val="0"/>
      <w:marBottom w:val="0"/>
      <w:divBdr>
        <w:top w:val="none" w:sz="0" w:space="0" w:color="auto"/>
        <w:left w:val="none" w:sz="0" w:space="0" w:color="auto"/>
        <w:bottom w:val="none" w:sz="0" w:space="0" w:color="auto"/>
        <w:right w:val="none" w:sz="0" w:space="0" w:color="auto"/>
      </w:divBdr>
    </w:div>
    <w:div w:id="1366831387">
      <w:bodyDiv w:val="1"/>
      <w:marLeft w:val="0"/>
      <w:marRight w:val="0"/>
      <w:marTop w:val="0"/>
      <w:marBottom w:val="0"/>
      <w:divBdr>
        <w:top w:val="none" w:sz="0" w:space="0" w:color="auto"/>
        <w:left w:val="none" w:sz="0" w:space="0" w:color="auto"/>
        <w:bottom w:val="none" w:sz="0" w:space="0" w:color="auto"/>
        <w:right w:val="none" w:sz="0" w:space="0" w:color="auto"/>
      </w:divBdr>
    </w:div>
    <w:div w:id="1498184344">
      <w:bodyDiv w:val="1"/>
      <w:marLeft w:val="0"/>
      <w:marRight w:val="0"/>
      <w:marTop w:val="0"/>
      <w:marBottom w:val="0"/>
      <w:divBdr>
        <w:top w:val="none" w:sz="0" w:space="0" w:color="auto"/>
        <w:left w:val="none" w:sz="0" w:space="0" w:color="auto"/>
        <w:bottom w:val="none" w:sz="0" w:space="0" w:color="auto"/>
        <w:right w:val="none" w:sz="0" w:space="0" w:color="auto"/>
      </w:divBdr>
      <w:divsChild>
        <w:div w:id="807431655">
          <w:marLeft w:val="0"/>
          <w:marRight w:val="0"/>
          <w:marTop w:val="750"/>
          <w:marBottom w:val="225"/>
          <w:divBdr>
            <w:top w:val="none" w:sz="0" w:space="0" w:color="auto"/>
            <w:left w:val="none" w:sz="0" w:space="0" w:color="auto"/>
            <w:bottom w:val="none" w:sz="0" w:space="0" w:color="auto"/>
            <w:right w:val="none" w:sz="0" w:space="0" w:color="auto"/>
          </w:divBdr>
          <w:divsChild>
            <w:div w:id="270169364">
              <w:marLeft w:val="0"/>
              <w:marRight w:val="0"/>
              <w:marTop w:val="450"/>
              <w:marBottom w:val="450"/>
              <w:divBdr>
                <w:top w:val="none" w:sz="0" w:space="0" w:color="auto"/>
                <w:left w:val="none" w:sz="0" w:space="0" w:color="auto"/>
                <w:bottom w:val="none" w:sz="0" w:space="0" w:color="auto"/>
                <w:right w:val="none" w:sz="0" w:space="0" w:color="auto"/>
              </w:divBdr>
              <w:divsChild>
                <w:div w:id="515463995">
                  <w:marLeft w:val="0"/>
                  <w:marRight w:val="0"/>
                  <w:marTop w:val="0"/>
                  <w:marBottom w:val="0"/>
                  <w:divBdr>
                    <w:top w:val="none" w:sz="0" w:space="0" w:color="auto"/>
                    <w:left w:val="none" w:sz="0" w:space="0" w:color="auto"/>
                    <w:bottom w:val="none" w:sz="0" w:space="0" w:color="auto"/>
                    <w:right w:val="none" w:sz="0" w:space="0" w:color="auto"/>
                  </w:divBdr>
                  <w:divsChild>
                    <w:div w:id="1297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70268">
      <w:bodyDiv w:val="1"/>
      <w:marLeft w:val="0"/>
      <w:marRight w:val="0"/>
      <w:marTop w:val="0"/>
      <w:marBottom w:val="0"/>
      <w:divBdr>
        <w:top w:val="none" w:sz="0" w:space="0" w:color="auto"/>
        <w:left w:val="none" w:sz="0" w:space="0" w:color="auto"/>
        <w:bottom w:val="none" w:sz="0" w:space="0" w:color="auto"/>
        <w:right w:val="none" w:sz="0" w:space="0" w:color="auto"/>
      </w:divBdr>
    </w:div>
    <w:div w:id="1699116296">
      <w:bodyDiv w:val="1"/>
      <w:marLeft w:val="0"/>
      <w:marRight w:val="0"/>
      <w:marTop w:val="0"/>
      <w:marBottom w:val="0"/>
      <w:divBdr>
        <w:top w:val="none" w:sz="0" w:space="0" w:color="auto"/>
        <w:left w:val="none" w:sz="0" w:space="0" w:color="auto"/>
        <w:bottom w:val="none" w:sz="0" w:space="0" w:color="auto"/>
        <w:right w:val="none" w:sz="0" w:space="0" w:color="auto"/>
      </w:divBdr>
    </w:div>
    <w:div w:id="1738240789">
      <w:bodyDiv w:val="1"/>
      <w:marLeft w:val="0"/>
      <w:marRight w:val="0"/>
      <w:marTop w:val="0"/>
      <w:marBottom w:val="0"/>
      <w:divBdr>
        <w:top w:val="none" w:sz="0" w:space="0" w:color="auto"/>
        <w:left w:val="none" w:sz="0" w:space="0" w:color="auto"/>
        <w:bottom w:val="none" w:sz="0" w:space="0" w:color="auto"/>
        <w:right w:val="none" w:sz="0" w:space="0" w:color="auto"/>
      </w:divBdr>
    </w:div>
    <w:div w:id="1750612092">
      <w:bodyDiv w:val="1"/>
      <w:marLeft w:val="0"/>
      <w:marRight w:val="0"/>
      <w:marTop w:val="0"/>
      <w:marBottom w:val="0"/>
      <w:divBdr>
        <w:top w:val="none" w:sz="0" w:space="0" w:color="auto"/>
        <w:left w:val="none" w:sz="0" w:space="0" w:color="auto"/>
        <w:bottom w:val="none" w:sz="0" w:space="0" w:color="auto"/>
        <w:right w:val="none" w:sz="0" w:space="0" w:color="auto"/>
      </w:divBdr>
    </w:div>
    <w:div w:id="1762068956">
      <w:bodyDiv w:val="1"/>
      <w:marLeft w:val="0"/>
      <w:marRight w:val="0"/>
      <w:marTop w:val="0"/>
      <w:marBottom w:val="0"/>
      <w:divBdr>
        <w:top w:val="none" w:sz="0" w:space="0" w:color="auto"/>
        <w:left w:val="none" w:sz="0" w:space="0" w:color="auto"/>
        <w:bottom w:val="none" w:sz="0" w:space="0" w:color="auto"/>
        <w:right w:val="none" w:sz="0" w:space="0" w:color="auto"/>
      </w:divBdr>
    </w:div>
    <w:div w:id="1827089724">
      <w:bodyDiv w:val="1"/>
      <w:marLeft w:val="0"/>
      <w:marRight w:val="0"/>
      <w:marTop w:val="0"/>
      <w:marBottom w:val="0"/>
      <w:divBdr>
        <w:top w:val="none" w:sz="0" w:space="0" w:color="auto"/>
        <w:left w:val="none" w:sz="0" w:space="0" w:color="auto"/>
        <w:bottom w:val="none" w:sz="0" w:space="0" w:color="auto"/>
        <w:right w:val="none" w:sz="0" w:space="0" w:color="auto"/>
      </w:divBdr>
    </w:div>
    <w:div w:id="1856844951">
      <w:bodyDiv w:val="1"/>
      <w:marLeft w:val="0"/>
      <w:marRight w:val="0"/>
      <w:marTop w:val="0"/>
      <w:marBottom w:val="0"/>
      <w:divBdr>
        <w:top w:val="none" w:sz="0" w:space="0" w:color="auto"/>
        <w:left w:val="none" w:sz="0" w:space="0" w:color="auto"/>
        <w:bottom w:val="none" w:sz="0" w:space="0" w:color="auto"/>
        <w:right w:val="none" w:sz="0" w:space="0" w:color="auto"/>
      </w:divBdr>
    </w:div>
    <w:div w:id="1947081257">
      <w:bodyDiv w:val="1"/>
      <w:marLeft w:val="0"/>
      <w:marRight w:val="0"/>
      <w:marTop w:val="0"/>
      <w:marBottom w:val="0"/>
      <w:divBdr>
        <w:top w:val="none" w:sz="0" w:space="0" w:color="auto"/>
        <w:left w:val="none" w:sz="0" w:space="0" w:color="auto"/>
        <w:bottom w:val="none" w:sz="0" w:space="0" w:color="auto"/>
        <w:right w:val="none" w:sz="0" w:space="0" w:color="auto"/>
      </w:divBdr>
    </w:div>
    <w:div w:id="2040931890">
      <w:bodyDiv w:val="1"/>
      <w:marLeft w:val="0"/>
      <w:marRight w:val="0"/>
      <w:marTop w:val="0"/>
      <w:marBottom w:val="0"/>
      <w:divBdr>
        <w:top w:val="none" w:sz="0" w:space="0" w:color="auto"/>
        <w:left w:val="none" w:sz="0" w:space="0" w:color="auto"/>
        <w:bottom w:val="none" w:sz="0" w:space="0" w:color="auto"/>
        <w:right w:val="none" w:sz="0" w:space="0" w:color="auto"/>
      </w:divBdr>
      <w:divsChild>
        <w:div w:id="1396467452">
          <w:marLeft w:val="0"/>
          <w:marRight w:val="0"/>
          <w:marTop w:val="0"/>
          <w:marBottom w:val="0"/>
          <w:divBdr>
            <w:top w:val="none" w:sz="0" w:space="0" w:color="auto"/>
            <w:left w:val="none" w:sz="0" w:space="0" w:color="auto"/>
            <w:bottom w:val="none" w:sz="0" w:space="0" w:color="auto"/>
            <w:right w:val="none" w:sz="0" w:space="0" w:color="auto"/>
          </w:divBdr>
          <w:divsChild>
            <w:div w:id="1990668921">
              <w:marLeft w:val="0"/>
              <w:marRight w:val="0"/>
              <w:marTop w:val="0"/>
              <w:marBottom w:val="0"/>
              <w:divBdr>
                <w:top w:val="none" w:sz="0" w:space="0" w:color="auto"/>
                <w:left w:val="none" w:sz="0" w:space="0" w:color="auto"/>
                <w:bottom w:val="none" w:sz="0" w:space="0" w:color="auto"/>
                <w:right w:val="none" w:sz="0" w:space="0" w:color="auto"/>
              </w:divBdr>
              <w:divsChild>
                <w:div w:id="1100491775">
                  <w:marLeft w:val="0"/>
                  <w:marRight w:val="0"/>
                  <w:marTop w:val="0"/>
                  <w:marBottom w:val="0"/>
                  <w:divBdr>
                    <w:top w:val="none" w:sz="0" w:space="0" w:color="auto"/>
                    <w:left w:val="none" w:sz="0" w:space="0" w:color="auto"/>
                    <w:bottom w:val="none" w:sz="0" w:space="0" w:color="auto"/>
                    <w:right w:val="none" w:sz="0" w:space="0" w:color="auto"/>
                  </w:divBdr>
                  <w:divsChild>
                    <w:div w:id="2081825826">
                      <w:marLeft w:val="0"/>
                      <w:marRight w:val="0"/>
                      <w:marTop w:val="0"/>
                      <w:marBottom w:val="0"/>
                      <w:divBdr>
                        <w:top w:val="none" w:sz="0" w:space="0" w:color="auto"/>
                        <w:left w:val="none" w:sz="0" w:space="0" w:color="auto"/>
                        <w:bottom w:val="none" w:sz="0" w:space="0" w:color="auto"/>
                        <w:right w:val="none" w:sz="0" w:space="0" w:color="auto"/>
                      </w:divBdr>
                      <w:divsChild>
                        <w:div w:id="986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570440">
      <w:bodyDiv w:val="1"/>
      <w:marLeft w:val="0"/>
      <w:marRight w:val="0"/>
      <w:marTop w:val="0"/>
      <w:marBottom w:val="0"/>
      <w:divBdr>
        <w:top w:val="none" w:sz="0" w:space="0" w:color="auto"/>
        <w:left w:val="none" w:sz="0" w:space="0" w:color="auto"/>
        <w:bottom w:val="none" w:sz="0" w:space="0" w:color="auto"/>
        <w:right w:val="none" w:sz="0" w:space="0" w:color="auto"/>
      </w:divBdr>
      <w:divsChild>
        <w:div w:id="757023075">
          <w:marLeft w:val="0"/>
          <w:marRight w:val="0"/>
          <w:marTop w:val="0"/>
          <w:marBottom w:val="0"/>
          <w:divBdr>
            <w:top w:val="none" w:sz="0" w:space="0" w:color="auto"/>
            <w:left w:val="none" w:sz="0" w:space="0" w:color="auto"/>
            <w:bottom w:val="none" w:sz="0" w:space="0" w:color="auto"/>
            <w:right w:val="none" w:sz="0" w:space="0" w:color="auto"/>
          </w:divBdr>
          <w:divsChild>
            <w:div w:id="1593272855">
              <w:marLeft w:val="0"/>
              <w:marRight w:val="0"/>
              <w:marTop w:val="0"/>
              <w:marBottom w:val="0"/>
              <w:divBdr>
                <w:top w:val="none" w:sz="0" w:space="0" w:color="auto"/>
                <w:left w:val="none" w:sz="0" w:space="0" w:color="auto"/>
                <w:bottom w:val="none" w:sz="0" w:space="0" w:color="auto"/>
                <w:right w:val="none" w:sz="0" w:space="0" w:color="auto"/>
              </w:divBdr>
              <w:divsChild>
                <w:div w:id="74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2164">
          <w:marLeft w:val="0"/>
          <w:marRight w:val="0"/>
          <w:marTop w:val="0"/>
          <w:marBottom w:val="0"/>
          <w:divBdr>
            <w:top w:val="none" w:sz="0" w:space="0" w:color="auto"/>
            <w:left w:val="none" w:sz="0" w:space="0" w:color="auto"/>
            <w:bottom w:val="none" w:sz="0" w:space="0" w:color="auto"/>
            <w:right w:val="none" w:sz="0" w:space="0" w:color="auto"/>
          </w:divBdr>
          <w:divsChild>
            <w:div w:id="1618609701">
              <w:marLeft w:val="0"/>
              <w:marRight w:val="0"/>
              <w:marTop w:val="0"/>
              <w:marBottom w:val="0"/>
              <w:divBdr>
                <w:top w:val="none" w:sz="0" w:space="0" w:color="auto"/>
                <w:left w:val="none" w:sz="0" w:space="0" w:color="auto"/>
                <w:bottom w:val="none" w:sz="0" w:space="0" w:color="auto"/>
                <w:right w:val="none" w:sz="0" w:space="0" w:color="auto"/>
              </w:divBdr>
              <w:divsChild>
                <w:div w:id="265358022">
                  <w:marLeft w:val="0"/>
                  <w:marRight w:val="0"/>
                  <w:marTop w:val="0"/>
                  <w:marBottom w:val="0"/>
                  <w:divBdr>
                    <w:top w:val="none" w:sz="0" w:space="0" w:color="auto"/>
                    <w:left w:val="none" w:sz="0" w:space="0" w:color="auto"/>
                    <w:bottom w:val="none" w:sz="0" w:space="0" w:color="auto"/>
                    <w:right w:val="none" w:sz="0" w:space="0" w:color="auto"/>
                  </w:divBdr>
                  <w:divsChild>
                    <w:div w:id="4141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7645">
      <w:bodyDiv w:val="1"/>
      <w:marLeft w:val="0"/>
      <w:marRight w:val="0"/>
      <w:marTop w:val="0"/>
      <w:marBottom w:val="0"/>
      <w:divBdr>
        <w:top w:val="none" w:sz="0" w:space="0" w:color="auto"/>
        <w:left w:val="none" w:sz="0" w:space="0" w:color="auto"/>
        <w:bottom w:val="none" w:sz="0" w:space="0" w:color="auto"/>
        <w:right w:val="none" w:sz="0" w:space="0" w:color="auto"/>
      </w:divBdr>
    </w:div>
    <w:div w:id="213879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5313cc-ad72-4d36-9ac1-d84cf62784ee" xsi:nil="true"/>
    <_ip_UnifiedCompliancePolicyUIAction xmlns="http://schemas.microsoft.com/sharepoint/v3" xsi:nil="true"/>
    <lcf76f155ced4ddcb4097134ff3c332f xmlns="432001ff-5073-4d89-96bc-dc2c44a77b4b">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C30F99F5D9647BB6B173736164F70" ma:contentTypeVersion="21" ma:contentTypeDescription="Create a new document." ma:contentTypeScope="" ma:versionID="f1a79138fe80818c96574afcd9a8d993">
  <xsd:schema xmlns:xsd="http://www.w3.org/2001/XMLSchema" xmlns:xs="http://www.w3.org/2001/XMLSchema" xmlns:p="http://schemas.microsoft.com/office/2006/metadata/properties" xmlns:ns1="http://schemas.microsoft.com/sharepoint/v3" xmlns:ns2="085313cc-ad72-4d36-9ac1-d84cf62784ee" xmlns:ns3="432001ff-5073-4d89-96bc-dc2c44a77b4b" targetNamespace="http://schemas.microsoft.com/office/2006/metadata/properties" ma:root="true" ma:fieldsID="124bb72f62507243b5596f030e5368b7" ns1:_="" ns2:_="" ns3:_="">
    <xsd:import namespace="http://schemas.microsoft.com/sharepoint/v3"/>
    <xsd:import namespace="085313cc-ad72-4d36-9ac1-d84cf62784ee"/>
    <xsd:import namespace="432001ff-5073-4d89-96bc-dc2c44a77b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313cc-ad72-4d36-9ac1-d84cf62784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1d4d3212-f8f8-4141-88e9-d84fe4598b15}" ma:internalName="TaxCatchAll" ma:showField="CatchAllData" ma:web="085313cc-ad72-4d36-9ac1-d84cf62784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001ff-5073-4d89-96bc-dc2c44a77b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adeb64-e635-4255-8502-4108e6b5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4BB9-74E9-4A16-8D27-89CB6BBCF6CA}">
  <ds:schemaRefs>
    <ds:schemaRef ds:uri="http://schemas.microsoft.com/sharepoint/v3/contenttype/forms"/>
  </ds:schemaRefs>
</ds:datastoreItem>
</file>

<file path=customXml/itemProps2.xml><?xml version="1.0" encoding="utf-8"?>
<ds:datastoreItem xmlns:ds="http://schemas.openxmlformats.org/officeDocument/2006/customXml" ds:itemID="{4264AC72-0953-42C3-ACBC-39A7C093E030}">
  <ds:schemaRefs>
    <ds:schemaRef ds:uri="http://schemas.microsoft.com/office/2006/metadata/properties"/>
    <ds:schemaRef ds:uri="http://schemas.microsoft.com/office/infopath/2007/PartnerControls"/>
    <ds:schemaRef ds:uri="085313cc-ad72-4d36-9ac1-d84cf62784ee"/>
    <ds:schemaRef ds:uri="http://schemas.microsoft.com/sharepoint/v3"/>
    <ds:schemaRef ds:uri="432001ff-5073-4d89-96bc-dc2c44a77b4b"/>
  </ds:schemaRefs>
</ds:datastoreItem>
</file>

<file path=customXml/itemProps3.xml><?xml version="1.0" encoding="utf-8"?>
<ds:datastoreItem xmlns:ds="http://schemas.openxmlformats.org/officeDocument/2006/customXml" ds:itemID="{BE947261-C9A8-439A-A160-0C4ADA857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5313cc-ad72-4d36-9ac1-d84cf62784ee"/>
    <ds:schemaRef ds:uri="432001ff-5073-4d89-96bc-dc2c44a77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DB394-DEBC-4CA8-A426-670E6ABD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2160</Words>
  <Characters>12312</Characters>
  <Application>Microsoft Office Word</Application>
  <DocSecurity>0</DocSecurity>
  <Lines>102</Lines>
  <Paragraphs>28</Paragraphs>
  <ScaleCrop>false</ScaleCrop>
  <Company>Marie Stopes International</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Job Framework Template</dc:title>
  <dc:subject/>
  <dc:creator>Sophie Mills</dc:creator>
  <cp:keywords/>
  <cp:lastModifiedBy>Anisa Berdellima</cp:lastModifiedBy>
  <cp:revision>17</cp:revision>
  <cp:lastPrinted>2021-11-11T10:48:00Z</cp:lastPrinted>
  <dcterms:created xsi:type="dcterms:W3CDTF">2025-06-11T22:36:00Z</dcterms:created>
  <dcterms:modified xsi:type="dcterms:W3CDTF">2025-06-13T15:04:00Z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d485f0d3-bee4-4045-92b3-a4e1d7208ffa</vt:lpwstr>
  </property>
  <property fmtid="{D5CDD505-2E9C-101B-9397-08002B2CF9AE}" pid="3" name="MSIMM_Language">
    <vt:lpwstr>38;#English|a278d8a2-9540-49b6-bb3c-688ccbab437d</vt:lpwstr>
  </property>
  <property fmtid="{D5CDD505-2E9C-101B-9397-08002B2CF9AE}" pid="4" name="MSIMM_Tags">
    <vt:lpwstr/>
  </property>
  <property fmtid="{D5CDD505-2E9C-101B-9397-08002B2CF9AE}" pid="5" name="MSIMM_DocType">
    <vt:lpwstr>4;#Templates|b681a076-1ef1-4da9-bf13-0eb52040143c</vt:lpwstr>
  </property>
  <property fmtid="{D5CDD505-2E9C-101B-9397-08002B2CF9AE}" pid="6" name="ContentTypeId">
    <vt:lpwstr>0x0101009B4C30F99F5D9647BB6B173736164F70</vt:lpwstr>
  </property>
  <property fmtid="{D5CDD505-2E9C-101B-9397-08002B2CF9AE}" pid="7" name="MediaServiceImageTags">
    <vt:lpwstr/>
  </property>
</Properties>
</file>