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230"/>
        <w:tblW w:w="0" w:type="auto"/>
        <w:tblLook w:val="04A0" w:firstRow="1" w:lastRow="0" w:firstColumn="1" w:lastColumn="0" w:noHBand="0" w:noVBand="1"/>
      </w:tblPr>
      <w:tblGrid>
        <w:gridCol w:w="5266"/>
        <w:gridCol w:w="5212"/>
      </w:tblGrid>
      <w:tr w:rsidR="00DB289F" w14:paraId="58F4C258" w14:textId="77777777" w:rsidTr="001A1ECD">
        <w:trPr>
          <w:trHeight w:val="563"/>
        </w:trPr>
        <w:tc>
          <w:tcPr>
            <w:tcW w:w="10478" w:type="dxa"/>
            <w:gridSpan w:val="2"/>
            <w:shd w:val="clear" w:color="auto" w:fill="A6A6A6" w:themeFill="background1" w:themeFillShade="A6"/>
            <w:vAlign w:val="center"/>
          </w:tcPr>
          <w:p w14:paraId="6928AFFF" w14:textId="77777777" w:rsidR="00DB289F" w:rsidRPr="00B90F67" w:rsidRDefault="00DB289F" w:rsidP="00DB289F">
            <w:pPr>
              <w:ind w:right="138"/>
              <w:rPr>
                <w:b/>
              </w:rPr>
            </w:pPr>
            <w:r>
              <w:rPr>
                <w:rFonts w:ascii="Arial" w:hAnsi="Arial" w:cs="Arial"/>
                <w:b/>
                <w:color w:val="FFFFFF" w:themeColor="background1"/>
                <w:sz w:val="28"/>
              </w:rPr>
              <w:t>General role information</w:t>
            </w:r>
          </w:p>
        </w:tc>
      </w:tr>
      <w:tr w:rsidR="00DB289F" w14:paraId="770AD085" w14:textId="77777777" w:rsidTr="001A1ECD">
        <w:trPr>
          <w:trHeight w:val="465"/>
        </w:trPr>
        <w:tc>
          <w:tcPr>
            <w:tcW w:w="5266" w:type="dxa"/>
            <w:vAlign w:val="center"/>
          </w:tcPr>
          <w:p w14:paraId="40D09BB6" w14:textId="77777777" w:rsidR="00DB289F" w:rsidRPr="00B90F67" w:rsidRDefault="00DB289F" w:rsidP="00DB289F">
            <w:pPr>
              <w:tabs>
                <w:tab w:val="left" w:pos="0"/>
              </w:tabs>
              <w:rPr>
                <w:rFonts w:ascii="Arial" w:hAnsi="Arial" w:cs="Arial"/>
                <w:color w:val="404040" w:themeColor="text1" w:themeTint="BF"/>
              </w:rPr>
            </w:pPr>
            <w:r w:rsidRPr="00DB289F">
              <w:rPr>
                <w:rFonts w:ascii="Arial" w:hAnsi="Arial" w:cs="Arial"/>
                <w:b/>
                <w:color w:val="7F7F7F" w:themeColor="text1" w:themeTint="80"/>
                <w:sz w:val="24"/>
              </w:rPr>
              <w:t>Job Title:</w:t>
            </w:r>
          </w:p>
        </w:tc>
        <w:tc>
          <w:tcPr>
            <w:tcW w:w="5212" w:type="dxa"/>
            <w:vAlign w:val="center"/>
          </w:tcPr>
          <w:p w14:paraId="1DF2649E" w14:textId="3C7F0124" w:rsidR="00DB289F" w:rsidRPr="00B90F67" w:rsidRDefault="006C0D90" w:rsidP="00691897">
            <w:pPr>
              <w:ind w:right="138"/>
              <w:rPr>
                <w:rFonts w:ascii="Arial" w:hAnsi="Arial" w:cs="Arial"/>
                <w:color w:val="404040" w:themeColor="text1" w:themeTint="BF"/>
              </w:rPr>
            </w:pPr>
            <w:r>
              <w:rPr>
                <w:rFonts w:ascii="Arial" w:hAnsi="Arial" w:cs="Arial"/>
                <w:color w:val="404040" w:themeColor="text1" w:themeTint="BF"/>
              </w:rPr>
              <w:t>Head of Research &amp; Innovation</w:t>
            </w:r>
          </w:p>
        </w:tc>
      </w:tr>
      <w:tr w:rsidR="00DB289F" w14:paraId="5C543EBD" w14:textId="77777777" w:rsidTr="001A1ECD">
        <w:trPr>
          <w:trHeight w:val="465"/>
        </w:trPr>
        <w:tc>
          <w:tcPr>
            <w:tcW w:w="5266" w:type="dxa"/>
            <w:vAlign w:val="center"/>
          </w:tcPr>
          <w:p w14:paraId="74EE7753" w14:textId="77777777" w:rsidR="00DB289F" w:rsidRPr="00C46EA2" w:rsidRDefault="00DB289F" w:rsidP="00DB289F">
            <w:pPr>
              <w:tabs>
                <w:tab w:val="left" w:pos="0"/>
              </w:tabs>
              <w:rPr>
                <w:rFonts w:ascii="Arial" w:hAnsi="Arial" w:cs="Arial"/>
                <w:b/>
                <w:color w:val="7F7F7F" w:themeColor="text1" w:themeTint="80"/>
                <w:sz w:val="24"/>
              </w:rPr>
            </w:pPr>
            <w:r w:rsidRPr="00C46EA2">
              <w:rPr>
                <w:rFonts w:ascii="Arial" w:hAnsi="Arial" w:cs="Arial"/>
                <w:b/>
                <w:color w:val="7F7F7F" w:themeColor="text1" w:themeTint="80"/>
                <w:sz w:val="24"/>
              </w:rPr>
              <w:t>Reporting to:</w:t>
            </w:r>
          </w:p>
        </w:tc>
        <w:tc>
          <w:tcPr>
            <w:tcW w:w="5212" w:type="dxa"/>
            <w:vAlign w:val="center"/>
          </w:tcPr>
          <w:p w14:paraId="7B64927A" w14:textId="00C50983" w:rsidR="00DB289F" w:rsidRPr="00B90F67" w:rsidRDefault="006C0D90" w:rsidP="00691897">
            <w:pPr>
              <w:ind w:right="138"/>
              <w:rPr>
                <w:rFonts w:ascii="Arial" w:hAnsi="Arial" w:cs="Arial"/>
                <w:color w:val="404040" w:themeColor="text1" w:themeTint="BF"/>
              </w:rPr>
            </w:pPr>
            <w:r>
              <w:rPr>
                <w:rFonts w:ascii="Arial" w:hAnsi="Arial" w:cs="Arial"/>
                <w:color w:val="404040" w:themeColor="text1" w:themeTint="BF"/>
              </w:rPr>
              <w:t>Director of Evidence &amp; Impact</w:t>
            </w:r>
          </w:p>
        </w:tc>
      </w:tr>
      <w:tr w:rsidR="00DB289F" w14:paraId="35BA1176" w14:textId="77777777" w:rsidTr="001A1ECD">
        <w:trPr>
          <w:trHeight w:val="465"/>
        </w:trPr>
        <w:tc>
          <w:tcPr>
            <w:tcW w:w="5266" w:type="dxa"/>
            <w:vAlign w:val="center"/>
          </w:tcPr>
          <w:p w14:paraId="3F8DCEE2" w14:textId="77777777" w:rsidR="00DB289F" w:rsidRPr="00C46EA2" w:rsidRDefault="00DB289F" w:rsidP="00DB289F">
            <w:pPr>
              <w:tabs>
                <w:tab w:val="left" w:pos="0"/>
              </w:tabs>
              <w:rPr>
                <w:rFonts w:ascii="Arial" w:hAnsi="Arial" w:cs="Arial"/>
                <w:b/>
                <w:color w:val="7F7F7F" w:themeColor="text1" w:themeTint="80"/>
                <w:sz w:val="24"/>
              </w:rPr>
            </w:pPr>
            <w:r w:rsidRPr="00C46EA2">
              <w:rPr>
                <w:rFonts w:ascii="Arial" w:hAnsi="Arial" w:cs="Arial"/>
                <w:b/>
                <w:color w:val="7F7F7F" w:themeColor="text1" w:themeTint="80"/>
                <w:sz w:val="24"/>
              </w:rPr>
              <w:t>Salary Band:</w:t>
            </w:r>
          </w:p>
        </w:tc>
        <w:tc>
          <w:tcPr>
            <w:tcW w:w="5212" w:type="dxa"/>
            <w:vAlign w:val="center"/>
          </w:tcPr>
          <w:p w14:paraId="3E469B21" w14:textId="43543D37" w:rsidR="00DB289F" w:rsidRPr="00B90F67" w:rsidRDefault="006C0D90" w:rsidP="00691897">
            <w:pPr>
              <w:ind w:right="138"/>
              <w:rPr>
                <w:rFonts w:ascii="Arial" w:hAnsi="Arial" w:cs="Arial"/>
                <w:color w:val="404040" w:themeColor="text1" w:themeTint="BF"/>
              </w:rPr>
            </w:pPr>
            <w:r>
              <w:rPr>
                <w:rFonts w:ascii="Arial" w:hAnsi="Arial" w:cs="Arial"/>
                <w:color w:val="404040" w:themeColor="text1" w:themeTint="BF"/>
              </w:rPr>
              <w:t>BG10</w:t>
            </w:r>
          </w:p>
        </w:tc>
      </w:tr>
      <w:tr w:rsidR="00DB289F" w14:paraId="383E3865" w14:textId="77777777" w:rsidTr="001A1ECD">
        <w:trPr>
          <w:trHeight w:val="465"/>
        </w:trPr>
        <w:tc>
          <w:tcPr>
            <w:tcW w:w="5266" w:type="dxa"/>
            <w:vAlign w:val="center"/>
          </w:tcPr>
          <w:p w14:paraId="3E3CB8DB" w14:textId="77777777" w:rsidR="00DB289F" w:rsidRPr="00C46EA2" w:rsidRDefault="00DB289F" w:rsidP="00DB289F">
            <w:pPr>
              <w:tabs>
                <w:tab w:val="left" w:pos="0"/>
              </w:tabs>
              <w:rPr>
                <w:rFonts w:ascii="Arial" w:hAnsi="Arial" w:cs="Arial"/>
                <w:b/>
                <w:color w:val="7F7F7F" w:themeColor="text1" w:themeTint="80"/>
                <w:sz w:val="24"/>
              </w:rPr>
            </w:pPr>
            <w:r w:rsidRPr="00C46EA2">
              <w:rPr>
                <w:rFonts w:ascii="Arial" w:hAnsi="Arial" w:cs="Arial"/>
                <w:b/>
                <w:color w:val="7F7F7F" w:themeColor="text1" w:themeTint="80"/>
                <w:sz w:val="24"/>
              </w:rPr>
              <w:t>Notice period:</w:t>
            </w:r>
          </w:p>
        </w:tc>
        <w:tc>
          <w:tcPr>
            <w:tcW w:w="5212" w:type="dxa"/>
            <w:vAlign w:val="center"/>
          </w:tcPr>
          <w:p w14:paraId="3A8C6CFF" w14:textId="19ED3FEA" w:rsidR="00DB289F" w:rsidRPr="00B90F67" w:rsidRDefault="006C0D90" w:rsidP="00691897">
            <w:pPr>
              <w:ind w:right="138"/>
              <w:rPr>
                <w:rFonts w:ascii="Arial" w:hAnsi="Arial" w:cs="Arial"/>
                <w:color w:val="404040" w:themeColor="text1" w:themeTint="BF"/>
              </w:rPr>
            </w:pPr>
            <w:r>
              <w:rPr>
                <w:rFonts w:ascii="Arial" w:hAnsi="Arial" w:cs="Arial"/>
                <w:color w:val="404040" w:themeColor="text1" w:themeTint="BF"/>
              </w:rPr>
              <w:t>3 months</w:t>
            </w:r>
          </w:p>
        </w:tc>
      </w:tr>
      <w:tr w:rsidR="000D4391" w14:paraId="5385E3D9" w14:textId="77777777" w:rsidTr="001A1ECD">
        <w:trPr>
          <w:trHeight w:val="465"/>
        </w:trPr>
        <w:tc>
          <w:tcPr>
            <w:tcW w:w="5266" w:type="dxa"/>
            <w:vAlign w:val="center"/>
          </w:tcPr>
          <w:p w14:paraId="0FE4C412" w14:textId="3B8A3CE5" w:rsidR="000D4391" w:rsidRPr="00C46EA2" w:rsidRDefault="000D4391" w:rsidP="00DB289F">
            <w:pPr>
              <w:tabs>
                <w:tab w:val="left" w:pos="0"/>
              </w:tabs>
              <w:rPr>
                <w:rFonts w:ascii="Arial" w:hAnsi="Arial" w:cs="Arial"/>
                <w:b/>
                <w:color w:val="7F7F7F" w:themeColor="text1" w:themeTint="80"/>
                <w:sz w:val="24"/>
              </w:rPr>
            </w:pPr>
            <w:r>
              <w:rPr>
                <w:rFonts w:ascii="Arial" w:hAnsi="Arial" w:cs="Arial"/>
                <w:b/>
                <w:color w:val="7F7F7F" w:themeColor="text1" w:themeTint="80"/>
                <w:sz w:val="24"/>
              </w:rPr>
              <w:t>Career Band:</w:t>
            </w:r>
          </w:p>
        </w:tc>
        <w:tc>
          <w:tcPr>
            <w:tcW w:w="5212" w:type="dxa"/>
            <w:vAlign w:val="center"/>
          </w:tcPr>
          <w:p w14:paraId="5642961E" w14:textId="284B7C90" w:rsidR="000D4391" w:rsidRPr="00B90F67" w:rsidRDefault="006C0D90" w:rsidP="00691897">
            <w:pPr>
              <w:ind w:right="138"/>
              <w:rPr>
                <w:rFonts w:ascii="Arial" w:hAnsi="Arial" w:cs="Arial"/>
                <w:color w:val="404040" w:themeColor="text1" w:themeTint="BF"/>
              </w:rPr>
            </w:pPr>
            <w:r>
              <w:rPr>
                <w:rFonts w:ascii="Arial" w:hAnsi="Arial" w:cs="Arial"/>
                <w:color w:val="404040" w:themeColor="text1" w:themeTint="BF"/>
              </w:rPr>
              <w:t>BG10</w:t>
            </w:r>
          </w:p>
        </w:tc>
      </w:tr>
      <w:tr w:rsidR="00DB289F" w14:paraId="67CE13A4" w14:textId="77777777" w:rsidTr="001A1ECD">
        <w:trPr>
          <w:trHeight w:val="465"/>
        </w:trPr>
        <w:tc>
          <w:tcPr>
            <w:tcW w:w="5266" w:type="dxa"/>
            <w:vAlign w:val="center"/>
          </w:tcPr>
          <w:p w14:paraId="460658A7" w14:textId="77777777" w:rsidR="00DB289F" w:rsidRPr="00C46EA2" w:rsidRDefault="00DB289F" w:rsidP="00DB289F">
            <w:pPr>
              <w:tabs>
                <w:tab w:val="left" w:pos="0"/>
              </w:tabs>
              <w:rPr>
                <w:rFonts w:ascii="Arial" w:hAnsi="Arial" w:cs="Arial"/>
                <w:b/>
                <w:color w:val="7F7F7F" w:themeColor="text1" w:themeTint="80"/>
                <w:sz w:val="24"/>
              </w:rPr>
            </w:pPr>
            <w:r w:rsidRPr="00C46EA2">
              <w:rPr>
                <w:rFonts w:ascii="Arial" w:hAnsi="Arial" w:cs="Arial"/>
                <w:b/>
                <w:color w:val="7F7F7F" w:themeColor="text1" w:themeTint="80"/>
                <w:sz w:val="24"/>
              </w:rPr>
              <w:t>Budget Responsibility?</w:t>
            </w:r>
          </w:p>
        </w:tc>
        <w:tc>
          <w:tcPr>
            <w:tcW w:w="5212" w:type="dxa"/>
            <w:vAlign w:val="center"/>
          </w:tcPr>
          <w:p w14:paraId="7C83CFF6" w14:textId="72B952DB" w:rsidR="00DB289F" w:rsidRPr="00B90F67" w:rsidRDefault="006C0D90" w:rsidP="00691897">
            <w:pPr>
              <w:ind w:right="138"/>
              <w:rPr>
                <w:rFonts w:ascii="Arial" w:hAnsi="Arial" w:cs="Arial"/>
                <w:color w:val="404040" w:themeColor="text1" w:themeTint="BF"/>
              </w:rPr>
            </w:pPr>
            <w:r>
              <w:rPr>
                <w:rFonts w:ascii="Arial" w:hAnsi="Arial" w:cs="Arial"/>
                <w:color w:val="404040" w:themeColor="text1" w:themeTint="BF"/>
              </w:rPr>
              <w:t>No</w:t>
            </w:r>
          </w:p>
        </w:tc>
      </w:tr>
      <w:tr w:rsidR="00DB289F" w14:paraId="61B476C3" w14:textId="77777777" w:rsidTr="001A1ECD">
        <w:trPr>
          <w:trHeight w:val="465"/>
        </w:trPr>
        <w:tc>
          <w:tcPr>
            <w:tcW w:w="5266" w:type="dxa"/>
            <w:vAlign w:val="center"/>
          </w:tcPr>
          <w:p w14:paraId="67D45D68" w14:textId="77777777" w:rsidR="00DB289F" w:rsidRPr="00C46EA2" w:rsidRDefault="00DB289F" w:rsidP="00DB289F">
            <w:pPr>
              <w:tabs>
                <w:tab w:val="left" w:pos="0"/>
              </w:tabs>
              <w:rPr>
                <w:rFonts w:ascii="Arial" w:hAnsi="Arial" w:cs="Arial"/>
                <w:b/>
                <w:color w:val="7F7F7F" w:themeColor="text1" w:themeTint="80"/>
                <w:sz w:val="24"/>
              </w:rPr>
            </w:pPr>
            <w:r w:rsidRPr="00C46EA2">
              <w:rPr>
                <w:rFonts w:ascii="Arial" w:hAnsi="Arial" w:cs="Arial"/>
                <w:b/>
                <w:color w:val="7F7F7F" w:themeColor="text1" w:themeTint="80"/>
                <w:sz w:val="24"/>
              </w:rPr>
              <w:t>Direct Reports?</w:t>
            </w:r>
          </w:p>
        </w:tc>
        <w:tc>
          <w:tcPr>
            <w:tcW w:w="5212" w:type="dxa"/>
            <w:vAlign w:val="center"/>
          </w:tcPr>
          <w:p w14:paraId="59104F06" w14:textId="29F68D2E" w:rsidR="00DB289F" w:rsidRPr="00B90F67" w:rsidRDefault="006C0D90" w:rsidP="00691897">
            <w:pPr>
              <w:ind w:right="138"/>
              <w:rPr>
                <w:rFonts w:ascii="Arial" w:hAnsi="Arial" w:cs="Arial"/>
                <w:color w:val="404040" w:themeColor="text1" w:themeTint="BF"/>
              </w:rPr>
            </w:pPr>
            <w:r>
              <w:rPr>
                <w:rFonts w:ascii="Arial" w:hAnsi="Arial" w:cs="Arial"/>
                <w:color w:val="404040" w:themeColor="text1" w:themeTint="BF"/>
              </w:rPr>
              <w:t>Yes</w:t>
            </w:r>
            <w:r w:rsidR="00F43346">
              <w:rPr>
                <w:rFonts w:ascii="Arial" w:hAnsi="Arial" w:cs="Arial"/>
                <w:color w:val="404040" w:themeColor="text1" w:themeTint="BF"/>
              </w:rPr>
              <w:t xml:space="preserve"> -1 </w:t>
            </w:r>
          </w:p>
        </w:tc>
      </w:tr>
      <w:tr w:rsidR="008D7737" w14:paraId="4CCD73A9" w14:textId="77777777" w:rsidTr="001A1ECD">
        <w:trPr>
          <w:trHeight w:val="465"/>
        </w:trPr>
        <w:tc>
          <w:tcPr>
            <w:tcW w:w="5266" w:type="dxa"/>
            <w:vAlign w:val="center"/>
          </w:tcPr>
          <w:p w14:paraId="4A6BB420" w14:textId="7038BB4C" w:rsidR="008D7737" w:rsidRPr="00C46EA2" w:rsidRDefault="008D7737" w:rsidP="007A06B7">
            <w:pPr>
              <w:tabs>
                <w:tab w:val="left" w:pos="0"/>
              </w:tabs>
              <w:jc w:val="both"/>
              <w:rPr>
                <w:rFonts w:ascii="Arial" w:hAnsi="Arial" w:cs="Arial"/>
                <w:b/>
                <w:color w:val="7F7F7F" w:themeColor="text1" w:themeTint="80"/>
                <w:sz w:val="24"/>
              </w:rPr>
            </w:pPr>
            <w:r>
              <w:rPr>
                <w:rFonts w:ascii="Arial" w:hAnsi="Arial" w:cs="Arial"/>
                <w:b/>
                <w:color w:val="7F7F7F" w:themeColor="text1" w:themeTint="80"/>
                <w:sz w:val="24"/>
              </w:rPr>
              <w:t>Client</w:t>
            </w:r>
            <w:r w:rsidR="00AC33AE">
              <w:rPr>
                <w:rFonts w:ascii="Arial" w:hAnsi="Arial" w:cs="Arial"/>
                <w:b/>
                <w:color w:val="7F7F7F" w:themeColor="text1" w:themeTint="80"/>
                <w:sz w:val="24"/>
              </w:rPr>
              <w:t xml:space="preserve"> </w:t>
            </w:r>
            <w:r>
              <w:rPr>
                <w:rFonts w:ascii="Arial" w:hAnsi="Arial" w:cs="Arial"/>
                <w:b/>
                <w:color w:val="7F7F7F" w:themeColor="text1" w:themeTint="80"/>
                <w:sz w:val="24"/>
              </w:rPr>
              <w:t xml:space="preserve">facing role? </w:t>
            </w:r>
            <w:r w:rsidRPr="004137A5">
              <w:rPr>
                <w:rFonts w:ascii="Arial" w:hAnsi="Arial" w:cs="Arial"/>
                <w:bCs/>
                <w:color w:val="7F7F7F" w:themeColor="text1" w:themeTint="80"/>
                <w:sz w:val="20"/>
                <w:szCs w:val="18"/>
              </w:rPr>
              <w:t xml:space="preserve"> </w:t>
            </w:r>
          </w:p>
        </w:tc>
        <w:tc>
          <w:tcPr>
            <w:tcW w:w="5212" w:type="dxa"/>
            <w:vAlign w:val="center"/>
          </w:tcPr>
          <w:p w14:paraId="20EA04F8" w14:textId="18E59D12" w:rsidR="008D7737" w:rsidRPr="00B90F67" w:rsidRDefault="007939CF" w:rsidP="008D7737">
            <w:pPr>
              <w:ind w:right="138"/>
              <w:rPr>
                <w:rFonts w:ascii="Arial" w:hAnsi="Arial" w:cs="Arial"/>
                <w:color w:val="404040" w:themeColor="text1" w:themeTint="BF"/>
              </w:rPr>
            </w:pPr>
            <w:r>
              <w:rPr>
                <w:rFonts w:ascii="Arial" w:hAnsi="Arial" w:cs="Arial"/>
                <w:color w:val="404040" w:themeColor="text1" w:themeTint="BF"/>
              </w:rPr>
              <w:t>No</w:t>
            </w:r>
          </w:p>
        </w:tc>
      </w:tr>
      <w:tr w:rsidR="008D7737" w14:paraId="7B781454" w14:textId="77777777" w:rsidTr="001A1ECD">
        <w:trPr>
          <w:trHeight w:val="567"/>
        </w:trPr>
        <w:tc>
          <w:tcPr>
            <w:tcW w:w="10478" w:type="dxa"/>
            <w:gridSpan w:val="2"/>
            <w:shd w:val="clear" w:color="auto" w:fill="A6A6A6" w:themeFill="background1" w:themeFillShade="A6"/>
            <w:vAlign w:val="center"/>
          </w:tcPr>
          <w:p w14:paraId="05CBEE0D" w14:textId="7DCE2840" w:rsidR="008D7737" w:rsidRDefault="00C21A65" w:rsidP="008D7737">
            <w:pPr>
              <w:ind w:left="142"/>
            </w:pPr>
            <w:r>
              <w:rPr>
                <w:rFonts w:ascii="Arial" w:hAnsi="Arial" w:cs="Arial"/>
                <w:b/>
                <w:color w:val="FFFFFF" w:themeColor="background1"/>
                <w:sz w:val="28"/>
              </w:rPr>
              <w:t>Introduction:</w:t>
            </w:r>
          </w:p>
        </w:tc>
      </w:tr>
      <w:tr w:rsidR="008D7737" w14:paraId="5EE9ED7B" w14:textId="77777777" w:rsidTr="00E46B3E">
        <w:trPr>
          <w:trHeight w:val="1379"/>
        </w:trPr>
        <w:tc>
          <w:tcPr>
            <w:tcW w:w="10478" w:type="dxa"/>
            <w:gridSpan w:val="2"/>
          </w:tcPr>
          <w:p w14:paraId="601601AA" w14:textId="77777777" w:rsidR="0095619A" w:rsidRPr="008F1F27" w:rsidRDefault="0095619A" w:rsidP="00E46B3E">
            <w:pPr>
              <w:autoSpaceDE w:val="0"/>
              <w:autoSpaceDN w:val="0"/>
              <w:adjustRightInd w:val="0"/>
              <w:rPr>
                <w:rFonts w:ascii="Arial" w:hAnsi="Arial" w:cs="Arial"/>
                <w:color w:val="000000"/>
                <w:sz w:val="24"/>
                <w:szCs w:val="24"/>
              </w:rPr>
            </w:pPr>
          </w:p>
          <w:p w14:paraId="4152327F" w14:textId="24E5CFBA" w:rsidR="00E46B3E" w:rsidRPr="00C748FB" w:rsidRDefault="00E46B3E" w:rsidP="004F0589">
            <w:pPr>
              <w:spacing w:after="120"/>
              <w:rPr>
                <w:rFonts w:ascii="Arial" w:hAnsi="Arial" w:cs="Arial"/>
                <w:color w:val="7F7F7F" w:themeColor="text1" w:themeTint="80"/>
              </w:rPr>
            </w:pPr>
            <w:r w:rsidRPr="00C748FB">
              <w:rPr>
                <w:rFonts w:ascii="Arial" w:hAnsi="Arial" w:cs="Arial"/>
                <w:color w:val="7F7F7F" w:themeColor="text1" w:themeTint="80"/>
              </w:rPr>
              <w:t>MSI Reproductive Choices is one of the world’s leading providers of sexual and reproductive healthcare. We believe that everyone should have the right to choose. From contraception to safe abortion and life-saving post-abortion care, we are committed to delivering compassionate, affordable, high-quality services for all.</w:t>
            </w:r>
            <w:r w:rsidR="006C0D90">
              <w:rPr>
                <w:rFonts w:ascii="Arial" w:hAnsi="Arial" w:cs="Arial"/>
                <w:color w:val="7F7F7F" w:themeColor="text1" w:themeTint="80"/>
              </w:rPr>
              <w:t xml:space="preserve"> </w:t>
            </w:r>
            <w:r w:rsidR="006C0D90" w:rsidRPr="00C748FB">
              <w:rPr>
                <w:rFonts w:ascii="Arial" w:hAnsi="Arial" w:cs="Arial"/>
                <w:color w:val="7F7F7F" w:themeColor="text1" w:themeTint="80"/>
              </w:rPr>
              <w:t xml:space="preserve"> We know that access to reproductive choice is life changing. For some, it can mean the ability to complete an education or start a career. For others, it means being able to look after the family they already have. For everyone, it means the freedom to decide their own future, creating a fairer, more equal world</w:t>
            </w:r>
            <w:r w:rsidR="006C0D90">
              <w:rPr>
                <w:rFonts w:ascii="Arial" w:hAnsi="Arial" w:cs="Arial"/>
                <w:color w:val="7F7F7F" w:themeColor="text1" w:themeTint="80"/>
              </w:rPr>
              <w:t>.</w:t>
            </w:r>
          </w:p>
          <w:p w14:paraId="0968169F" w14:textId="11F0A587" w:rsidR="00E46B3E" w:rsidRPr="00C748FB" w:rsidRDefault="00E46B3E" w:rsidP="004F0589">
            <w:pPr>
              <w:spacing w:after="120"/>
              <w:rPr>
                <w:rFonts w:ascii="Arial" w:hAnsi="Arial" w:cs="Arial"/>
                <w:color w:val="7F7F7F" w:themeColor="text1" w:themeTint="80"/>
              </w:rPr>
            </w:pPr>
            <w:r w:rsidRPr="00C748FB">
              <w:rPr>
                <w:rFonts w:ascii="Arial" w:hAnsi="Arial" w:cs="Arial"/>
                <w:color w:val="7F7F7F" w:themeColor="text1" w:themeTint="80"/>
              </w:rPr>
              <w:t>Today, our organisation has over 9,000 team members working in 3</w:t>
            </w:r>
            <w:r w:rsidR="006C0D90">
              <w:rPr>
                <w:rFonts w:ascii="Arial" w:hAnsi="Arial" w:cs="Arial"/>
                <w:color w:val="7F7F7F" w:themeColor="text1" w:themeTint="80"/>
              </w:rPr>
              <w:t>6</w:t>
            </w:r>
            <w:r w:rsidRPr="00C748FB">
              <w:rPr>
                <w:rFonts w:ascii="Arial" w:hAnsi="Arial" w:cs="Arial"/>
                <w:color w:val="7F7F7F" w:themeColor="text1" w:themeTint="80"/>
              </w:rPr>
              <w:t xml:space="preserve"> countries across the world. Our success lies in the fact that MSI teams are locally led, entrepreneurial and results-driven, and are passionate about delivering high quality, client-</w:t>
            </w:r>
            <w:r w:rsidR="00FB4EA7" w:rsidRPr="00C748FB">
              <w:rPr>
                <w:rFonts w:ascii="Arial" w:hAnsi="Arial" w:cs="Arial"/>
                <w:color w:val="7F7F7F" w:themeColor="text1" w:themeTint="80"/>
              </w:rPr>
              <w:t>centred</w:t>
            </w:r>
            <w:r w:rsidRPr="00C748FB">
              <w:rPr>
                <w:rFonts w:ascii="Arial" w:hAnsi="Arial" w:cs="Arial"/>
                <w:color w:val="7F7F7F" w:themeColor="text1" w:themeTint="80"/>
              </w:rPr>
              <w:t xml:space="preserve"> care in their own communities. As a social business, we focus on sustainable delivery, efficiency, and funding models that are built to last, so that the women and girls we serve today will have a choice in the future too. </w:t>
            </w:r>
          </w:p>
          <w:p w14:paraId="459268A4" w14:textId="29351F4E" w:rsidR="003B2C6E" w:rsidRPr="003B2C6E" w:rsidRDefault="003B2C6E" w:rsidP="003B2C6E">
            <w:pPr>
              <w:spacing w:after="120"/>
              <w:rPr>
                <w:rFonts w:ascii="Arial" w:hAnsi="Arial" w:cs="Arial"/>
                <w:color w:val="7F7F7F" w:themeColor="text1" w:themeTint="80"/>
              </w:rPr>
            </w:pPr>
            <w:r w:rsidRPr="003B2C6E">
              <w:rPr>
                <w:rFonts w:ascii="Arial" w:hAnsi="Arial" w:cs="Arial"/>
                <w:color w:val="7F7F7F" w:themeColor="text1" w:themeTint="80"/>
              </w:rPr>
              <w:t xml:space="preserve">The </w:t>
            </w:r>
            <w:r w:rsidRPr="003B2C6E">
              <w:rPr>
                <w:rFonts w:ascii="Arial" w:hAnsi="Arial" w:cs="Arial"/>
                <w:b/>
                <w:bCs/>
                <w:color w:val="7F7F7F" w:themeColor="text1" w:themeTint="80"/>
              </w:rPr>
              <w:t>Evidence and Impact Team</w:t>
            </w:r>
            <w:r>
              <w:rPr>
                <w:rFonts w:ascii="Arial" w:hAnsi="Arial" w:cs="Arial"/>
                <w:b/>
                <w:bCs/>
                <w:color w:val="7F7F7F" w:themeColor="text1" w:themeTint="80"/>
              </w:rPr>
              <w:t xml:space="preserve"> is part of </w:t>
            </w:r>
            <w:r w:rsidRPr="003B2C6E">
              <w:rPr>
                <w:rFonts w:ascii="Arial" w:hAnsi="Arial" w:cs="Arial"/>
                <w:color w:val="7F7F7F" w:themeColor="text1" w:themeTint="80"/>
              </w:rPr>
              <w:t>MSI’s Technical Services Department, serving as a trusted engine of technical leadership, insight generation, and innovation. The team plays a pivotal role in ensuring that MSI’s mission is grounded in high-quality, actionable evidence—driving programme improvement, strategic growth, and sector-wide influence.</w:t>
            </w:r>
          </w:p>
          <w:p w14:paraId="1CC522C3" w14:textId="77777777" w:rsidR="003B2C6E" w:rsidRPr="003B2C6E" w:rsidRDefault="003B2C6E" w:rsidP="003B2C6E">
            <w:pPr>
              <w:spacing w:after="120"/>
              <w:rPr>
                <w:rFonts w:ascii="Arial" w:hAnsi="Arial" w:cs="Arial"/>
                <w:color w:val="7F7F7F" w:themeColor="text1" w:themeTint="80"/>
              </w:rPr>
            </w:pPr>
            <w:r w:rsidRPr="003B2C6E">
              <w:rPr>
                <w:rFonts w:ascii="Arial" w:hAnsi="Arial" w:cs="Arial"/>
                <w:color w:val="7F7F7F" w:themeColor="text1" w:themeTint="80"/>
              </w:rPr>
              <w:t>The team partners closely with country programmes to strengthen the use of routine data, turning it into powerful insights that shape operational decisions and boost performance. It also leads on the design and delivery of strategic research and tailored evaluations, supporting the scale-up of promising innovations and ensuring our services remain client-centred, equitable, and impactful.</w:t>
            </w:r>
          </w:p>
          <w:p w14:paraId="51D35BBF" w14:textId="77777777" w:rsidR="003B2C6E" w:rsidRPr="003B2C6E" w:rsidRDefault="003B2C6E" w:rsidP="003B2C6E">
            <w:pPr>
              <w:spacing w:after="120"/>
              <w:rPr>
                <w:rFonts w:ascii="Arial" w:hAnsi="Arial" w:cs="Arial"/>
                <w:color w:val="7F7F7F" w:themeColor="text1" w:themeTint="80"/>
              </w:rPr>
            </w:pPr>
            <w:r w:rsidRPr="003B2C6E">
              <w:rPr>
                <w:rFonts w:ascii="Arial" w:hAnsi="Arial" w:cs="Arial"/>
                <w:color w:val="7F7F7F" w:themeColor="text1" w:themeTint="80"/>
              </w:rPr>
              <w:t>Through cutting-edge research, thought leadership, and a deep commitment to learning, the Evidence and Impact Team drives change by:</w:t>
            </w:r>
          </w:p>
          <w:p w14:paraId="34737E1D" w14:textId="77777777" w:rsidR="003B2C6E" w:rsidRPr="003B2C6E" w:rsidRDefault="003B2C6E" w:rsidP="003B2C6E">
            <w:pPr>
              <w:numPr>
                <w:ilvl w:val="0"/>
                <w:numId w:val="49"/>
              </w:numPr>
              <w:spacing w:after="120"/>
              <w:rPr>
                <w:rFonts w:ascii="Arial" w:hAnsi="Arial" w:cs="Arial"/>
                <w:color w:val="7F7F7F" w:themeColor="text1" w:themeTint="80"/>
              </w:rPr>
            </w:pPr>
            <w:r w:rsidRPr="003B2C6E">
              <w:rPr>
                <w:rFonts w:ascii="Arial" w:hAnsi="Arial" w:cs="Arial"/>
                <w:b/>
                <w:bCs/>
                <w:color w:val="7F7F7F" w:themeColor="text1" w:themeTint="80"/>
              </w:rPr>
              <w:t>Unlocking insights from operational data</w:t>
            </w:r>
            <w:r w:rsidRPr="003B2C6E">
              <w:rPr>
                <w:rFonts w:ascii="Arial" w:hAnsi="Arial" w:cs="Arial"/>
                <w:color w:val="7F7F7F" w:themeColor="text1" w:themeTint="80"/>
              </w:rPr>
              <w:t xml:space="preserve"> to inform evidence-based decision-making at every level of the organisation.</w:t>
            </w:r>
          </w:p>
          <w:p w14:paraId="4DB9DC33" w14:textId="77777777" w:rsidR="003B2C6E" w:rsidRPr="003B2C6E" w:rsidRDefault="003B2C6E" w:rsidP="003B2C6E">
            <w:pPr>
              <w:numPr>
                <w:ilvl w:val="0"/>
                <w:numId w:val="49"/>
              </w:numPr>
              <w:spacing w:after="120"/>
              <w:rPr>
                <w:rFonts w:ascii="Arial" w:hAnsi="Arial" w:cs="Arial"/>
                <w:color w:val="7F7F7F" w:themeColor="text1" w:themeTint="80"/>
              </w:rPr>
            </w:pPr>
            <w:r w:rsidRPr="003B2C6E">
              <w:rPr>
                <w:rFonts w:ascii="Arial" w:hAnsi="Arial" w:cs="Arial"/>
                <w:b/>
                <w:bCs/>
                <w:color w:val="7F7F7F" w:themeColor="text1" w:themeTint="80"/>
              </w:rPr>
              <w:lastRenderedPageBreak/>
              <w:t>Designing rigorous research</w:t>
            </w:r>
            <w:r w:rsidRPr="003B2C6E">
              <w:rPr>
                <w:rFonts w:ascii="Arial" w:hAnsi="Arial" w:cs="Arial"/>
                <w:color w:val="7F7F7F" w:themeColor="text1" w:themeTint="80"/>
              </w:rPr>
              <w:t xml:space="preserve"> that enhances client experience and increases access to SRHR services—especially for marginalised populations—while maintaining the highest ethical and methodological standards.</w:t>
            </w:r>
          </w:p>
          <w:p w14:paraId="6E417D2C" w14:textId="77777777" w:rsidR="003B2C6E" w:rsidRPr="003B2C6E" w:rsidRDefault="003B2C6E" w:rsidP="003B2C6E">
            <w:pPr>
              <w:numPr>
                <w:ilvl w:val="0"/>
                <w:numId w:val="49"/>
              </w:numPr>
              <w:spacing w:after="120"/>
              <w:rPr>
                <w:rFonts w:ascii="Arial" w:hAnsi="Arial" w:cs="Arial"/>
                <w:color w:val="7F7F7F" w:themeColor="text1" w:themeTint="80"/>
              </w:rPr>
            </w:pPr>
            <w:r w:rsidRPr="003B2C6E">
              <w:rPr>
                <w:rFonts w:ascii="Arial" w:hAnsi="Arial" w:cs="Arial"/>
                <w:b/>
                <w:bCs/>
                <w:color w:val="7F7F7F" w:themeColor="text1" w:themeTint="80"/>
              </w:rPr>
              <w:t>Embedding a culture of learning and innovation</w:t>
            </w:r>
            <w:r w:rsidRPr="003B2C6E">
              <w:rPr>
                <w:rFonts w:ascii="Arial" w:hAnsi="Arial" w:cs="Arial"/>
                <w:color w:val="7F7F7F" w:themeColor="text1" w:themeTint="80"/>
              </w:rPr>
              <w:t xml:space="preserve"> across MSI, ensuring that evidence translates into better programmes and supports global fundraising efforts.</w:t>
            </w:r>
          </w:p>
          <w:p w14:paraId="616BE95C" w14:textId="77777777" w:rsidR="003B2C6E" w:rsidRPr="003B2C6E" w:rsidRDefault="003B2C6E" w:rsidP="003B2C6E">
            <w:pPr>
              <w:numPr>
                <w:ilvl w:val="0"/>
                <w:numId w:val="49"/>
              </w:numPr>
              <w:spacing w:after="120"/>
              <w:rPr>
                <w:rFonts w:ascii="Arial" w:hAnsi="Arial" w:cs="Arial"/>
                <w:color w:val="7F7F7F" w:themeColor="text1" w:themeTint="80"/>
              </w:rPr>
            </w:pPr>
            <w:r w:rsidRPr="003B2C6E">
              <w:rPr>
                <w:rFonts w:ascii="Arial" w:hAnsi="Arial" w:cs="Arial"/>
                <w:b/>
                <w:bCs/>
                <w:color w:val="7F7F7F" w:themeColor="text1" w:themeTint="80"/>
              </w:rPr>
              <w:t>Shaping the scale, quality, and sustainability</w:t>
            </w:r>
            <w:r w:rsidRPr="003B2C6E">
              <w:rPr>
                <w:rFonts w:ascii="Arial" w:hAnsi="Arial" w:cs="Arial"/>
                <w:color w:val="7F7F7F" w:themeColor="text1" w:themeTint="80"/>
              </w:rPr>
              <w:t xml:space="preserve"> of service delivery across all channels through strategic evidence use.</w:t>
            </w:r>
          </w:p>
          <w:p w14:paraId="03E44950" w14:textId="77777777" w:rsidR="003B2C6E" w:rsidRPr="003B2C6E" w:rsidRDefault="003B2C6E" w:rsidP="003B2C6E">
            <w:pPr>
              <w:numPr>
                <w:ilvl w:val="0"/>
                <w:numId w:val="49"/>
              </w:numPr>
              <w:spacing w:after="120"/>
              <w:rPr>
                <w:rFonts w:ascii="Arial" w:hAnsi="Arial" w:cs="Arial"/>
                <w:color w:val="7F7F7F" w:themeColor="text1" w:themeTint="80"/>
              </w:rPr>
            </w:pPr>
            <w:r w:rsidRPr="003B2C6E">
              <w:rPr>
                <w:rFonts w:ascii="Arial" w:hAnsi="Arial" w:cs="Arial"/>
                <w:b/>
                <w:bCs/>
                <w:color w:val="7F7F7F" w:themeColor="text1" w:themeTint="80"/>
              </w:rPr>
              <w:t>Strengthening collaboration and capacity</w:t>
            </w:r>
            <w:r w:rsidRPr="003B2C6E">
              <w:rPr>
                <w:rFonts w:ascii="Arial" w:hAnsi="Arial" w:cs="Arial"/>
                <w:color w:val="7F7F7F" w:themeColor="text1" w:themeTint="80"/>
              </w:rPr>
              <w:t xml:space="preserve">, working </w:t>
            </w:r>
            <w:proofErr w:type="gramStart"/>
            <w:r w:rsidRPr="003B2C6E">
              <w:rPr>
                <w:rFonts w:ascii="Arial" w:hAnsi="Arial" w:cs="Arial"/>
                <w:color w:val="7F7F7F" w:themeColor="text1" w:themeTint="80"/>
              </w:rPr>
              <w:t>hand-in-hand</w:t>
            </w:r>
            <w:proofErr w:type="gramEnd"/>
            <w:r w:rsidRPr="003B2C6E">
              <w:rPr>
                <w:rFonts w:ascii="Arial" w:hAnsi="Arial" w:cs="Arial"/>
                <w:color w:val="7F7F7F" w:themeColor="text1" w:themeTint="80"/>
              </w:rPr>
              <w:t xml:space="preserve"> with country teams and research partners to ensure that research is co-created, contextually relevant, and used to its fullest potential.</w:t>
            </w:r>
          </w:p>
          <w:p w14:paraId="67DD4233" w14:textId="77777777" w:rsidR="003B2C6E" w:rsidRPr="003B2C6E" w:rsidRDefault="003B2C6E" w:rsidP="003B2C6E">
            <w:pPr>
              <w:spacing w:after="120"/>
              <w:rPr>
                <w:rFonts w:ascii="Arial" w:hAnsi="Arial" w:cs="Arial"/>
                <w:color w:val="7F7F7F" w:themeColor="text1" w:themeTint="80"/>
              </w:rPr>
            </w:pPr>
            <w:r w:rsidRPr="003B2C6E">
              <w:rPr>
                <w:rFonts w:ascii="Arial" w:hAnsi="Arial" w:cs="Arial"/>
                <w:color w:val="7F7F7F" w:themeColor="text1" w:themeTint="80"/>
              </w:rPr>
              <w:t>This is a team that not only supports MSI's work—it amplifies it, ensuring our impact is measurable, meaningful, and mission-driven.</w:t>
            </w:r>
          </w:p>
          <w:p w14:paraId="5D4C9B2D" w14:textId="3C55E080" w:rsidR="00E46B3E" w:rsidRPr="004F0589" w:rsidRDefault="00E46B3E" w:rsidP="003B2C6E">
            <w:pPr>
              <w:pStyle w:val="ListParagraph"/>
              <w:spacing w:after="120"/>
              <w:rPr>
                <w:rFonts w:ascii="Arial" w:hAnsi="Arial" w:cs="Arial"/>
                <w:color w:val="7F7F7F" w:themeColor="text1" w:themeTint="80"/>
              </w:rPr>
            </w:pPr>
          </w:p>
        </w:tc>
      </w:tr>
      <w:tr w:rsidR="008D7737" w14:paraId="27144061" w14:textId="77777777" w:rsidTr="001A1ECD">
        <w:trPr>
          <w:trHeight w:val="567"/>
        </w:trPr>
        <w:tc>
          <w:tcPr>
            <w:tcW w:w="10478" w:type="dxa"/>
            <w:gridSpan w:val="2"/>
            <w:shd w:val="clear" w:color="auto" w:fill="A6A6A6" w:themeFill="background1" w:themeFillShade="A6"/>
            <w:vAlign w:val="center"/>
          </w:tcPr>
          <w:p w14:paraId="4F48633F" w14:textId="77777777" w:rsidR="008D7737" w:rsidRDefault="008D7737" w:rsidP="008D7737">
            <w:pPr>
              <w:ind w:left="142"/>
              <w:rPr>
                <w:rFonts w:ascii="Arial" w:hAnsi="Arial" w:cs="Arial"/>
                <w:b/>
                <w:color w:val="7F7F7F" w:themeColor="text1" w:themeTint="80"/>
              </w:rPr>
            </w:pPr>
            <w:r>
              <w:rPr>
                <w:rFonts w:ascii="Arial" w:hAnsi="Arial" w:cs="Arial"/>
                <w:b/>
                <w:color w:val="FFFFFF" w:themeColor="background1"/>
                <w:sz w:val="28"/>
              </w:rPr>
              <w:lastRenderedPageBreak/>
              <w:t>The role</w:t>
            </w:r>
          </w:p>
        </w:tc>
      </w:tr>
      <w:tr w:rsidR="008D7737" w14:paraId="4D127BF0" w14:textId="77777777" w:rsidTr="004F0589">
        <w:trPr>
          <w:trHeight w:val="1826"/>
        </w:trPr>
        <w:tc>
          <w:tcPr>
            <w:tcW w:w="10478" w:type="dxa"/>
            <w:gridSpan w:val="2"/>
          </w:tcPr>
          <w:p w14:paraId="5E281307" w14:textId="77777777" w:rsidR="009422B2" w:rsidRDefault="009422B2" w:rsidP="009422B2">
            <w:pPr>
              <w:pStyle w:val="paragraph"/>
              <w:spacing w:before="0" w:beforeAutospacing="0" w:after="0" w:afterAutospacing="0"/>
              <w:textAlignment w:val="baseline"/>
              <w:rPr>
                <w:rFonts w:ascii="Arial" w:eastAsiaTheme="minorHAnsi" w:hAnsi="Arial" w:cs="Arial"/>
                <w:color w:val="7F7F7F" w:themeColor="text1" w:themeTint="80"/>
                <w:sz w:val="22"/>
                <w:szCs w:val="22"/>
                <w:lang w:val="en-GB"/>
              </w:rPr>
            </w:pPr>
          </w:p>
          <w:p w14:paraId="2EECDDF5" w14:textId="0DF72A8D" w:rsidR="009422B2" w:rsidRDefault="009422B2" w:rsidP="009422B2">
            <w:pPr>
              <w:pStyle w:val="paragraph"/>
              <w:spacing w:before="0" w:beforeAutospacing="0" w:after="0" w:afterAutospacing="0"/>
              <w:textAlignment w:val="baseline"/>
              <w:rPr>
                <w:rFonts w:ascii="Arial" w:eastAsiaTheme="minorHAnsi" w:hAnsi="Arial" w:cs="Arial"/>
                <w:color w:val="7F7F7F" w:themeColor="text1" w:themeTint="80"/>
                <w:sz w:val="22"/>
                <w:szCs w:val="22"/>
                <w:lang w:val="en-GB"/>
              </w:rPr>
            </w:pPr>
            <w:r w:rsidRPr="009422B2">
              <w:rPr>
                <w:rFonts w:ascii="Arial" w:eastAsiaTheme="minorHAnsi" w:hAnsi="Arial" w:cs="Arial"/>
                <w:b/>
                <w:bCs/>
                <w:color w:val="7F7F7F" w:themeColor="text1" w:themeTint="80"/>
                <w:sz w:val="22"/>
                <w:szCs w:val="22"/>
                <w:lang w:val="en-GB"/>
              </w:rPr>
              <w:t>Lead MSI’s flagship research initiatives</w:t>
            </w:r>
            <w:r w:rsidRPr="009422B2">
              <w:rPr>
                <w:rFonts w:ascii="Arial" w:eastAsiaTheme="minorHAnsi" w:hAnsi="Arial" w:cs="Arial"/>
                <w:color w:val="7F7F7F" w:themeColor="text1" w:themeTint="80"/>
                <w:sz w:val="22"/>
                <w:szCs w:val="22"/>
                <w:lang w:val="en-GB"/>
              </w:rPr>
              <w:t xml:space="preserve"> and high-stakes third-party evaluations—ensuring world-class methodological rigour, strategic relevance, and real-world impact. This role is central to positioning MSI as a global thought leader in sexual and reproductive health and rights (SRHR). You will drive research excellence across the organisation while cultivating and strengthening relationships with research-focused donors who demand—and fund—the highest standard of analytical credibility. Your work will not only shape internal decision-making but also influence global SRHR agendas and investments.</w:t>
            </w:r>
          </w:p>
          <w:p w14:paraId="2F2341C7" w14:textId="77777777" w:rsidR="009422B2" w:rsidRPr="009422B2" w:rsidRDefault="009422B2" w:rsidP="009422B2">
            <w:pPr>
              <w:pStyle w:val="paragraph"/>
              <w:spacing w:before="0" w:beforeAutospacing="0" w:after="0" w:afterAutospacing="0"/>
              <w:textAlignment w:val="baseline"/>
              <w:rPr>
                <w:rFonts w:ascii="Arial" w:eastAsiaTheme="minorHAnsi" w:hAnsi="Arial" w:cs="Arial"/>
                <w:color w:val="7F7F7F" w:themeColor="text1" w:themeTint="80"/>
                <w:sz w:val="22"/>
                <w:szCs w:val="22"/>
                <w:lang w:val="en-GB"/>
              </w:rPr>
            </w:pPr>
          </w:p>
          <w:p w14:paraId="500BCBE8" w14:textId="77777777" w:rsidR="009422B2" w:rsidRPr="009422B2" w:rsidRDefault="009422B2" w:rsidP="009422B2">
            <w:pPr>
              <w:pStyle w:val="paragraph"/>
              <w:spacing w:before="0" w:beforeAutospacing="0" w:after="0" w:afterAutospacing="0"/>
              <w:textAlignment w:val="baseline"/>
              <w:rPr>
                <w:rFonts w:ascii="Arial" w:eastAsiaTheme="minorHAnsi" w:hAnsi="Arial" w:cs="Arial"/>
                <w:color w:val="7F7F7F" w:themeColor="text1" w:themeTint="80"/>
                <w:sz w:val="22"/>
                <w:szCs w:val="22"/>
                <w:lang w:val="en-GB"/>
              </w:rPr>
            </w:pPr>
            <w:r w:rsidRPr="009422B2">
              <w:rPr>
                <w:rFonts w:ascii="Arial" w:eastAsiaTheme="minorHAnsi" w:hAnsi="Arial" w:cs="Arial"/>
                <w:color w:val="7F7F7F" w:themeColor="text1" w:themeTint="80"/>
                <w:sz w:val="22"/>
                <w:szCs w:val="22"/>
                <w:lang w:val="en-GB"/>
              </w:rPr>
              <w:t>Success Metrics:</w:t>
            </w:r>
          </w:p>
          <w:p w14:paraId="6F9A5D31" w14:textId="77777777" w:rsidR="009422B2" w:rsidRPr="009422B2" w:rsidRDefault="009422B2" w:rsidP="009422B2">
            <w:pPr>
              <w:pStyle w:val="paragraph"/>
              <w:numPr>
                <w:ilvl w:val="0"/>
                <w:numId w:val="50"/>
              </w:numPr>
              <w:spacing w:before="0" w:beforeAutospacing="0" w:after="0" w:afterAutospacing="0"/>
              <w:textAlignment w:val="baseline"/>
              <w:rPr>
                <w:rFonts w:ascii="Arial" w:eastAsiaTheme="minorHAnsi" w:hAnsi="Arial" w:cs="Arial"/>
                <w:color w:val="7F7F7F" w:themeColor="text1" w:themeTint="80"/>
                <w:sz w:val="22"/>
                <w:szCs w:val="22"/>
                <w:lang w:val="en-GB"/>
              </w:rPr>
            </w:pPr>
            <w:r w:rsidRPr="009422B2">
              <w:rPr>
                <w:rFonts w:ascii="Arial" w:eastAsiaTheme="minorHAnsi" w:hAnsi="Arial" w:cs="Arial"/>
                <w:b/>
                <w:bCs/>
                <w:color w:val="7F7F7F" w:themeColor="text1" w:themeTint="80"/>
                <w:sz w:val="22"/>
                <w:szCs w:val="22"/>
                <w:lang w:val="en-GB"/>
              </w:rPr>
              <w:t>Research Excellence:</w:t>
            </w:r>
            <w:r w:rsidRPr="009422B2">
              <w:rPr>
                <w:rFonts w:ascii="Arial" w:eastAsiaTheme="minorHAnsi" w:hAnsi="Arial" w:cs="Arial"/>
                <w:color w:val="7F7F7F" w:themeColor="text1" w:themeTint="80"/>
                <w:sz w:val="22"/>
                <w:szCs w:val="22"/>
                <w:lang w:val="en-GB"/>
              </w:rPr>
              <w:t xml:space="preserve"> All major studies meet or exceed donor expectations for methodological quality, ethical integrity, and utility—establishing MSI as a go-to centre of research excellence in the SRHR sector.</w:t>
            </w:r>
          </w:p>
          <w:p w14:paraId="0FF61FCF" w14:textId="77777777" w:rsidR="009422B2" w:rsidRPr="009422B2" w:rsidRDefault="009422B2" w:rsidP="009422B2">
            <w:pPr>
              <w:pStyle w:val="paragraph"/>
              <w:numPr>
                <w:ilvl w:val="0"/>
                <w:numId w:val="50"/>
              </w:numPr>
              <w:spacing w:before="0" w:beforeAutospacing="0" w:after="0" w:afterAutospacing="0"/>
              <w:textAlignment w:val="baseline"/>
              <w:rPr>
                <w:rFonts w:ascii="Arial" w:eastAsiaTheme="minorHAnsi" w:hAnsi="Arial" w:cs="Arial"/>
                <w:color w:val="7F7F7F" w:themeColor="text1" w:themeTint="80"/>
                <w:sz w:val="22"/>
                <w:szCs w:val="22"/>
                <w:lang w:val="en-GB"/>
              </w:rPr>
            </w:pPr>
            <w:r w:rsidRPr="009422B2">
              <w:rPr>
                <w:rFonts w:ascii="Arial" w:eastAsiaTheme="minorHAnsi" w:hAnsi="Arial" w:cs="Arial"/>
                <w:b/>
                <w:bCs/>
                <w:color w:val="7F7F7F" w:themeColor="text1" w:themeTint="80"/>
                <w:sz w:val="22"/>
                <w:szCs w:val="22"/>
                <w:lang w:val="en-GB"/>
              </w:rPr>
              <w:t>Donor Engagement &amp; Funding Growth:</w:t>
            </w:r>
            <w:r w:rsidRPr="009422B2">
              <w:rPr>
                <w:rFonts w:ascii="Arial" w:eastAsiaTheme="minorHAnsi" w:hAnsi="Arial" w:cs="Arial"/>
                <w:color w:val="7F7F7F" w:themeColor="text1" w:themeTint="80"/>
                <w:sz w:val="22"/>
                <w:szCs w:val="22"/>
                <w:lang w:val="en-GB"/>
              </w:rPr>
              <w:t xml:space="preserve"> Tangible increases in funding and partnerships from research-oriented donors, with growing demand for MSI-led evidence initiatives.</w:t>
            </w:r>
          </w:p>
          <w:p w14:paraId="702EF72D" w14:textId="77777777" w:rsidR="009422B2" w:rsidRPr="009422B2" w:rsidRDefault="009422B2" w:rsidP="009422B2">
            <w:pPr>
              <w:pStyle w:val="paragraph"/>
              <w:numPr>
                <w:ilvl w:val="0"/>
                <w:numId w:val="50"/>
              </w:numPr>
              <w:spacing w:before="0" w:beforeAutospacing="0" w:after="0" w:afterAutospacing="0"/>
              <w:textAlignment w:val="baseline"/>
              <w:rPr>
                <w:rFonts w:ascii="Arial" w:hAnsi="Arial" w:cs="Arial"/>
                <w:color w:val="7F7F7F"/>
              </w:rPr>
            </w:pPr>
            <w:r w:rsidRPr="009422B2">
              <w:rPr>
                <w:rFonts w:ascii="Arial" w:eastAsiaTheme="minorHAnsi" w:hAnsi="Arial" w:cs="Arial"/>
                <w:b/>
                <w:bCs/>
                <w:color w:val="7F7F7F" w:themeColor="text1" w:themeTint="80"/>
                <w:sz w:val="22"/>
                <w:szCs w:val="22"/>
                <w:lang w:val="en-GB"/>
              </w:rPr>
              <w:t>Strategic Impact:</w:t>
            </w:r>
            <w:r w:rsidRPr="009422B2">
              <w:rPr>
                <w:rFonts w:ascii="Arial" w:eastAsiaTheme="minorHAnsi" w:hAnsi="Arial" w:cs="Arial"/>
                <w:color w:val="7F7F7F" w:themeColor="text1" w:themeTint="80"/>
                <w:sz w:val="22"/>
                <w:szCs w:val="22"/>
                <w:lang w:val="en-GB"/>
              </w:rPr>
              <w:t xml:space="preserve"> Research findings directly influence programmatic strategies, donor policy, and global SRHR discourse, leading to measurable shifts in access, quality, and equity in reproductive healthcare</w:t>
            </w:r>
            <w:r w:rsidRPr="009422B2">
              <w:rPr>
                <w:rFonts w:ascii="Arial" w:hAnsi="Arial" w:cs="Arial"/>
                <w:color w:val="7F7F7F"/>
              </w:rPr>
              <w:t>.</w:t>
            </w:r>
          </w:p>
          <w:p w14:paraId="425EE20A" w14:textId="7A05DC22" w:rsidR="000A10EF" w:rsidRPr="004D0613" w:rsidRDefault="000A10EF" w:rsidP="00C20589">
            <w:pPr>
              <w:spacing w:before="100" w:beforeAutospacing="1" w:after="100" w:afterAutospacing="1"/>
              <w:rPr>
                <w:rFonts w:ascii="Arial" w:hAnsi="Arial" w:cs="Arial"/>
                <w:color w:val="7F7F7F" w:themeColor="text1" w:themeTint="80"/>
                <w:lang w:val="en-US"/>
              </w:rPr>
            </w:pPr>
          </w:p>
        </w:tc>
      </w:tr>
    </w:tbl>
    <w:p w14:paraId="60B2CB33" w14:textId="77777777" w:rsidR="00490BF3" w:rsidRPr="008940F8" w:rsidRDefault="00490BF3" w:rsidP="00D13A96">
      <w:pPr>
        <w:rPr>
          <w:sz w:val="2"/>
          <w:szCs w:val="2"/>
        </w:rPr>
      </w:pP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2689"/>
        <w:gridCol w:w="7789"/>
      </w:tblGrid>
      <w:tr w:rsidR="00DB289F" w14:paraId="6979542D" w14:textId="77777777" w:rsidTr="0095619A">
        <w:trPr>
          <w:trHeight w:val="567"/>
        </w:trPr>
        <w:tc>
          <w:tcPr>
            <w:tcW w:w="10478" w:type="dxa"/>
            <w:gridSpan w:val="2"/>
            <w:shd w:val="clear" w:color="auto" w:fill="A6A6A6" w:themeFill="background1" w:themeFillShade="A6"/>
            <w:vAlign w:val="center"/>
          </w:tcPr>
          <w:p w14:paraId="0F2A6BE1" w14:textId="77777777" w:rsidR="00DB289F" w:rsidRPr="00FA2E00" w:rsidRDefault="00DB289F" w:rsidP="00DB289F">
            <w:pPr>
              <w:ind w:left="142"/>
              <w:rPr>
                <w:rFonts w:ascii="Arial" w:hAnsi="Arial" w:cs="Arial"/>
                <w:color w:val="404040" w:themeColor="text1" w:themeTint="BF"/>
              </w:rPr>
            </w:pPr>
            <w:r w:rsidRPr="00DB289F">
              <w:rPr>
                <w:rFonts w:ascii="Arial" w:hAnsi="Arial" w:cs="Arial"/>
                <w:b/>
                <w:color w:val="FFFFFF" w:themeColor="background1"/>
                <w:sz w:val="28"/>
              </w:rPr>
              <w:t>Key Responsibilities</w:t>
            </w:r>
          </w:p>
        </w:tc>
      </w:tr>
      <w:tr w:rsidR="0095619A" w14:paraId="6E787083" w14:textId="77777777" w:rsidTr="00E46B3E">
        <w:trPr>
          <w:trHeight w:val="2127"/>
        </w:trPr>
        <w:tc>
          <w:tcPr>
            <w:tcW w:w="10478" w:type="dxa"/>
            <w:gridSpan w:val="2"/>
          </w:tcPr>
          <w:p w14:paraId="1EC8C405" w14:textId="77777777" w:rsidR="004F0589" w:rsidRPr="002110E2" w:rsidRDefault="004F0589" w:rsidP="004F0589">
            <w:pPr>
              <w:autoSpaceDE w:val="0"/>
              <w:autoSpaceDN w:val="0"/>
              <w:adjustRightInd w:val="0"/>
              <w:rPr>
                <w:rFonts w:ascii="Arial" w:hAnsi="Arial" w:cs="Arial"/>
                <w:b/>
                <w:bCs/>
                <w:color w:val="7F7F7F" w:themeColor="text1" w:themeTint="80"/>
              </w:rPr>
            </w:pPr>
          </w:p>
          <w:p w14:paraId="07B63870" w14:textId="77777777" w:rsidR="009D45F4" w:rsidRPr="009D45F4" w:rsidRDefault="009D45F4" w:rsidP="009D45F4">
            <w:pPr>
              <w:autoSpaceDE w:val="0"/>
              <w:autoSpaceDN w:val="0"/>
              <w:adjustRightInd w:val="0"/>
              <w:rPr>
                <w:rFonts w:ascii="Arial" w:hAnsi="Arial" w:cs="Arial"/>
                <w:b/>
                <w:bCs/>
                <w:color w:val="00B0F0"/>
                <w:lang w:val="en-US"/>
              </w:rPr>
            </w:pPr>
            <w:r w:rsidRPr="009D45F4">
              <w:rPr>
                <w:rFonts w:ascii="Arial" w:hAnsi="Arial" w:cs="Arial"/>
                <w:b/>
                <w:bCs/>
                <w:color w:val="00B0F0"/>
                <w:lang w:val="en-US"/>
              </w:rPr>
              <w:t>Research Excellence &amp; Quality Assurance</w:t>
            </w:r>
          </w:p>
          <w:p w14:paraId="749FE159" w14:textId="77777777" w:rsidR="009D45F4" w:rsidRPr="009D45F4" w:rsidRDefault="009D45F4" w:rsidP="0093477A">
            <w:pPr>
              <w:numPr>
                <w:ilvl w:val="0"/>
                <w:numId w:val="30"/>
              </w:numPr>
              <w:autoSpaceDE w:val="0"/>
              <w:autoSpaceDN w:val="0"/>
              <w:adjustRightInd w:val="0"/>
              <w:rPr>
                <w:rFonts w:ascii="Arial" w:hAnsi="Arial" w:cs="Arial"/>
                <w:color w:val="7F7F7F" w:themeColor="text1" w:themeTint="80"/>
              </w:rPr>
            </w:pPr>
            <w:r w:rsidRPr="009D45F4">
              <w:rPr>
                <w:rFonts w:ascii="Arial" w:hAnsi="Arial" w:cs="Arial"/>
                <w:color w:val="7F7F7F" w:themeColor="text1" w:themeTint="80"/>
              </w:rPr>
              <w:t>Steer and oversee all major third-party evaluations ensuring methodological rigor and usable outcomes</w:t>
            </w:r>
          </w:p>
          <w:p w14:paraId="2B0522DE" w14:textId="4BCCEE58" w:rsidR="00D72CA4" w:rsidRPr="009D45F4" w:rsidRDefault="00D72CA4" w:rsidP="00D72CA4">
            <w:pPr>
              <w:numPr>
                <w:ilvl w:val="0"/>
                <w:numId w:val="30"/>
              </w:numPr>
              <w:autoSpaceDE w:val="0"/>
              <w:autoSpaceDN w:val="0"/>
              <w:adjustRightInd w:val="0"/>
              <w:rPr>
                <w:rFonts w:ascii="Arial" w:hAnsi="Arial" w:cs="Arial"/>
                <w:color w:val="7F7F7F" w:themeColor="text1" w:themeTint="80"/>
              </w:rPr>
            </w:pPr>
            <w:r w:rsidRPr="009D45F4">
              <w:rPr>
                <w:rFonts w:ascii="Arial" w:hAnsi="Arial" w:cs="Arial"/>
                <w:color w:val="7F7F7F" w:themeColor="text1" w:themeTint="80"/>
              </w:rPr>
              <w:t>Lead complex research initiatives including RCTs, impact evaluations</w:t>
            </w:r>
          </w:p>
          <w:p w14:paraId="668B76F4" w14:textId="14E4830D" w:rsidR="0093477A" w:rsidRPr="009D45F4" w:rsidRDefault="009D45F4" w:rsidP="0093477A">
            <w:pPr>
              <w:numPr>
                <w:ilvl w:val="0"/>
                <w:numId w:val="30"/>
              </w:numPr>
              <w:autoSpaceDE w:val="0"/>
              <w:autoSpaceDN w:val="0"/>
              <w:adjustRightInd w:val="0"/>
              <w:rPr>
                <w:rFonts w:ascii="Arial" w:hAnsi="Arial" w:cs="Arial"/>
                <w:color w:val="7F7F7F" w:themeColor="text1" w:themeTint="80"/>
              </w:rPr>
            </w:pPr>
            <w:r w:rsidRPr="009D45F4">
              <w:rPr>
                <w:rFonts w:ascii="Arial" w:hAnsi="Arial" w:cs="Arial"/>
                <w:color w:val="7F7F7F" w:themeColor="text1" w:themeTint="80"/>
              </w:rPr>
              <w:t>Conduct ongoing oversight of evaluation processes</w:t>
            </w:r>
            <w:r w:rsidR="0093477A" w:rsidRPr="004E73BD">
              <w:rPr>
                <w:rFonts w:ascii="Arial" w:hAnsi="Arial" w:cs="Arial"/>
                <w:color w:val="7F7F7F" w:themeColor="text1" w:themeTint="80"/>
              </w:rPr>
              <w:t xml:space="preserve"> and p</w:t>
            </w:r>
            <w:r w:rsidR="0093477A" w:rsidRPr="009D45F4">
              <w:rPr>
                <w:rFonts w:ascii="Arial" w:hAnsi="Arial" w:cs="Arial"/>
                <w:color w:val="7F7F7F" w:themeColor="text1" w:themeTint="80"/>
              </w:rPr>
              <w:t>rovide technical leadership on research methodology selection and study design</w:t>
            </w:r>
          </w:p>
          <w:p w14:paraId="162813DA" w14:textId="77777777" w:rsidR="009D45F4" w:rsidRPr="009D45F4" w:rsidRDefault="009D45F4" w:rsidP="0093477A">
            <w:pPr>
              <w:numPr>
                <w:ilvl w:val="0"/>
                <w:numId w:val="30"/>
              </w:numPr>
              <w:autoSpaceDE w:val="0"/>
              <w:autoSpaceDN w:val="0"/>
              <w:adjustRightInd w:val="0"/>
              <w:rPr>
                <w:rFonts w:ascii="Arial" w:hAnsi="Arial" w:cs="Arial"/>
                <w:color w:val="7F7F7F" w:themeColor="text1" w:themeTint="80"/>
              </w:rPr>
            </w:pPr>
            <w:r w:rsidRPr="009D45F4">
              <w:rPr>
                <w:rFonts w:ascii="Arial" w:hAnsi="Arial" w:cs="Arial"/>
                <w:color w:val="7F7F7F" w:themeColor="text1" w:themeTint="80"/>
              </w:rPr>
              <w:t>Establish and maintain research quality standards across all MSI evaluation work</w:t>
            </w:r>
          </w:p>
          <w:p w14:paraId="1A8E4FB7" w14:textId="571844F5" w:rsidR="009D45F4" w:rsidRPr="009D45F4" w:rsidRDefault="009D45F4" w:rsidP="0093477A">
            <w:pPr>
              <w:numPr>
                <w:ilvl w:val="0"/>
                <w:numId w:val="30"/>
              </w:numPr>
              <w:autoSpaceDE w:val="0"/>
              <w:autoSpaceDN w:val="0"/>
              <w:adjustRightInd w:val="0"/>
              <w:rPr>
                <w:rFonts w:ascii="Arial" w:hAnsi="Arial" w:cs="Arial"/>
                <w:color w:val="7F7F7F" w:themeColor="text1" w:themeTint="80"/>
              </w:rPr>
            </w:pPr>
            <w:r w:rsidRPr="009D45F4">
              <w:rPr>
                <w:rFonts w:ascii="Arial" w:hAnsi="Arial" w:cs="Arial"/>
                <w:color w:val="7F7F7F" w:themeColor="text1" w:themeTint="80"/>
              </w:rPr>
              <w:t>Ensure research outputs meet the standards expected by data-driven donors</w:t>
            </w:r>
          </w:p>
          <w:p w14:paraId="32098755" w14:textId="77777777" w:rsidR="0093477A" w:rsidRPr="002110E2" w:rsidRDefault="0093477A" w:rsidP="0093477A">
            <w:pPr>
              <w:pStyle w:val="ListParagraph"/>
              <w:numPr>
                <w:ilvl w:val="0"/>
                <w:numId w:val="30"/>
              </w:numPr>
              <w:autoSpaceDE w:val="0"/>
              <w:autoSpaceDN w:val="0"/>
              <w:adjustRightInd w:val="0"/>
              <w:rPr>
                <w:rFonts w:ascii="Arial" w:hAnsi="Arial" w:cs="Arial"/>
                <w:color w:val="7F7F7F" w:themeColor="text1" w:themeTint="80"/>
              </w:rPr>
            </w:pPr>
            <w:r w:rsidRPr="002110E2">
              <w:rPr>
                <w:rFonts w:ascii="Arial" w:hAnsi="Arial" w:cs="Arial"/>
                <w:color w:val="7F7F7F" w:themeColor="text1" w:themeTint="80"/>
              </w:rPr>
              <w:lastRenderedPageBreak/>
              <w:t>Maintain high ethical standards in research, managing MSI’s independent Ethics Review Committee (ERC) and ensuring research across the partnership meets these standards.</w:t>
            </w:r>
          </w:p>
          <w:p w14:paraId="6094D7D3" w14:textId="102B141B" w:rsidR="009D45F4" w:rsidRPr="009D45F4" w:rsidRDefault="009D45F4" w:rsidP="009D45F4">
            <w:pPr>
              <w:autoSpaceDE w:val="0"/>
              <w:autoSpaceDN w:val="0"/>
              <w:adjustRightInd w:val="0"/>
              <w:rPr>
                <w:rFonts w:ascii="Arial" w:hAnsi="Arial" w:cs="Arial"/>
                <w:b/>
                <w:bCs/>
                <w:color w:val="00B0F0"/>
                <w:lang w:val="en-US"/>
              </w:rPr>
            </w:pPr>
            <w:r w:rsidRPr="009D45F4">
              <w:rPr>
                <w:rFonts w:ascii="Arial" w:hAnsi="Arial" w:cs="Arial"/>
                <w:b/>
                <w:bCs/>
                <w:color w:val="00B0F0"/>
                <w:lang w:val="en-US"/>
              </w:rPr>
              <w:t>Strategic Research Leadership</w:t>
            </w:r>
          </w:p>
          <w:p w14:paraId="5DBFED79" w14:textId="412A2B07" w:rsidR="00AB5748" w:rsidRPr="00AB5748" w:rsidRDefault="00AB5748" w:rsidP="00AB5748">
            <w:pPr>
              <w:numPr>
                <w:ilvl w:val="0"/>
                <w:numId w:val="30"/>
              </w:numPr>
              <w:autoSpaceDE w:val="0"/>
              <w:autoSpaceDN w:val="0"/>
              <w:adjustRightInd w:val="0"/>
              <w:rPr>
                <w:rFonts w:ascii="Arial" w:hAnsi="Arial" w:cs="Arial"/>
                <w:color w:val="7F7F7F" w:themeColor="text1" w:themeTint="80"/>
              </w:rPr>
            </w:pPr>
            <w:r w:rsidRPr="00AB5748">
              <w:rPr>
                <w:rFonts w:ascii="Arial" w:hAnsi="Arial" w:cs="Arial"/>
                <w:color w:val="7F7F7F" w:themeColor="text1" w:themeTint="80"/>
              </w:rPr>
              <w:t xml:space="preserve"> Lead the development and execution of MSI’s strategic research agenda, ensuring alignment with organizational goals and maintaining a robust pipeline of new research initiatives, including crafting competitive proposals for funding.</w:t>
            </w:r>
          </w:p>
          <w:p w14:paraId="270618D8" w14:textId="24BF5527" w:rsidR="00AB5748" w:rsidRPr="00AB5748" w:rsidRDefault="00AB5748" w:rsidP="00AB5748">
            <w:pPr>
              <w:numPr>
                <w:ilvl w:val="0"/>
                <w:numId w:val="30"/>
              </w:numPr>
              <w:autoSpaceDE w:val="0"/>
              <w:autoSpaceDN w:val="0"/>
              <w:adjustRightInd w:val="0"/>
              <w:rPr>
                <w:rFonts w:ascii="Arial" w:hAnsi="Arial" w:cs="Arial"/>
                <w:color w:val="7F7F7F" w:themeColor="text1" w:themeTint="80"/>
              </w:rPr>
            </w:pPr>
            <w:r w:rsidRPr="00AB5748">
              <w:rPr>
                <w:rFonts w:ascii="Arial" w:hAnsi="Arial" w:cs="Arial"/>
                <w:color w:val="7F7F7F" w:themeColor="text1" w:themeTint="80"/>
              </w:rPr>
              <w:t>Manage and strengthen collaborative partnerships with academic institutions and external research organizations to drive impactful, high-quality research.</w:t>
            </w:r>
          </w:p>
          <w:p w14:paraId="2FF3E0CD" w14:textId="68031409" w:rsidR="00AB5748" w:rsidRPr="00AB5748" w:rsidRDefault="00AB5748" w:rsidP="00AB5748">
            <w:pPr>
              <w:numPr>
                <w:ilvl w:val="0"/>
                <w:numId w:val="30"/>
              </w:numPr>
              <w:autoSpaceDE w:val="0"/>
              <w:autoSpaceDN w:val="0"/>
              <w:adjustRightInd w:val="0"/>
              <w:rPr>
                <w:rFonts w:ascii="Arial" w:hAnsi="Arial" w:cs="Arial"/>
                <w:color w:val="7F7F7F" w:themeColor="text1" w:themeTint="80"/>
              </w:rPr>
            </w:pPr>
            <w:r w:rsidRPr="00AB5748">
              <w:rPr>
                <w:rFonts w:ascii="Arial" w:hAnsi="Arial" w:cs="Arial"/>
                <w:color w:val="7F7F7F" w:themeColor="text1" w:themeTint="80"/>
              </w:rPr>
              <w:t>Advocate for research innovation by promoting the adoption of emerging methodologies and cutting-edge approaches.</w:t>
            </w:r>
          </w:p>
          <w:p w14:paraId="3A03D324" w14:textId="7BB88BC8" w:rsidR="00AB5748" w:rsidRPr="00AB5748" w:rsidRDefault="00AB5748" w:rsidP="00AB5748">
            <w:pPr>
              <w:numPr>
                <w:ilvl w:val="0"/>
                <w:numId w:val="30"/>
              </w:numPr>
              <w:autoSpaceDE w:val="0"/>
              <w:autoSpaceDN w:val="0"/>
              <w:adjustRightInd w:val="0"/>
              <w:rPr>
                <w:rFonts w:ascii="Arial" w:hAnsi="Arial" w:cs="Arial"/>
                <w:color w:val="7F7F7F" w:themeColor="text1" w:themeTint="80"/>
              </w:rPr>
            </w:pPr>
            <w:r w:rsidRPr="00AB5748">
              <w:rPr>
                <w:rFonts w:ascii="Arial" w:hAnsi="Arial" w:cs="Arial"/>
                <w:color w:val="7F7F7F" w:themeColor="text1" w:themeTint="80"/>
              </w:rPr>
              <w:t>Monitor external SRHR trends and initiatives, integrating key insights into MSI’s learning agenda and operational best practices to keep the organization at the forefront of the sector.</w:t>
            </w:r>
          </w:p>
          <w:p w14:paraId="17813AB1" w14:textId="77777777" w:rsidR="004C6E1C" w:rsidRPr="009D45F4" w:rsidRDefault="004C6E1C" w:rsidP="004E73BD">
            <w:pPr>
              <w:autoSpaceDE w:val="0"/>
              <w:autoSpaceDN w:val="0"/>
              <w:adjustRightInd w:val="0"/>
              <w:ind w:left="360"/>
              <w:rPr>
                <w:rFonts w:ascii="Arial" w:hAnsi="Arial" w:cs="Arial"/>
                <w:color w:val="7F7F7F" w:themeColor="text1" w:themeTint="80"/>
              </w:rPr>
            </w:pPr>
          </w:p>
          <w:p w14:paraId="1B507C37" w14:textId="3BC2CCEE" w:rsidR="009D45F4" w:rsidRPr="009D45F4" w:rsidRDefault="009D45F4" w:rsidP="009D45F4">
            <w:pPr>
              <w:autoSpaceDE w:val="0"/>
              <w:autoSpaceDN w:val="0"/>
              <w:adjustRightInd w:val="0"/>
              <w:rPr>
                <w:rFonts w:ascii="Arial" w:hAnsi="Arial" w:cs="Arial"/>
                <w:b/>
                <w:bCs/>
                <w:color w:val="00B0F0"/>
                <w:lang w:val="en-US"/>
              </w:rPr>
            </w:pPr>
            <w:r w:rsidRPr="009D45F4">
              <w:rPr>
                <w:rFonts w:ascii="Arial" w:hAnsi="Arial" w:cs="Arial"/>
                <w:b/>
                <w:bCs/>
                <w:color w:val="00B0F0"/>
                <w:lang w:val="en-US"/>
              </w:rPr>
              <w:t xml:space="preserve">Donor </w:t>
            </w:r>
            <w:r w:rsidR="00C925C7">
              <w:rPr>
                <w:rFonts w:ascii="Arial" w:hAnsi="Arial" w:cs="Arial"/>
                <w:b/>
                <w:bCs/>
                <w:color w:val="00B0F0"/>
                <w:lang w:val="en-US"/>
              </w:rPr>
              <w:t>r</w:t>
            </w:r>
            <w:r w:rsidRPr="009D45F4">
              <w:rPr>
                <w:rFonts w:ascii="Arial" w:hAnsi="Arial" w:cs="Arial"/>
                <w:b/>
                <w:bCs/>
                <w:color w:val="00B0F0"/>
                <w:lang w:val="en-US"/>
              </w:rPr>
              <w:t xml:space="preserve">esearch </w:t>
            </w:r>
            <w:r w:rsidR="00C925C7">
              <w:rPr>
                <w:rFonts w:ascii="Arial" w:hAnsi="Arial" w:cs="Arial"/>
                <w:b/>
                <w:bCs/>
                <w:color w:val="00B0F0"/>
                <w:lang w:val="en-US"/>
              </w:rPr>
              <w:t>e</w:t>
            </w:r>
            <w:r w:rsidRPr="009D45F4">
              <w:rPr>
                <w:rFonts w:ascii="Arial" w:hAnsi="Arial" w:cs="Arial"/>
                <w:b/>
                <w:bCs/>
                <w:color w:val="00B0F0"/>
                <w:lang w:val="en-US"/>
              </w:rPr>
              <w:t>ngagement</w:t>
            </w:r>
          </w:p>
          <w:p w14:paraId="54235358" w14:textId="3917BA81" w:rsidR="007B2AA6" w:rsidRPr="007B2AA6" w:rsidRDefault="007B2AA6" w:rsidP="007B2AA6">
            <w:pPr>
              <w:numPr>
                <w:ilvl w:val="0"/>
                <w:numId w:val="30"/>
              </w:numPr>
              <w:autoSpaceDE w:val="0"/>
              <w:autoSpaceDN w:val="0"/>
              <w:adjustRightInd w:val="0"/>
              <w:rPr>
                <w:rFonts w:ascii="Arial" w:hAnsi="Arial" w:cs="Arial"/>
                <w:color w:val="7F7F7F" w:themeColor="text1" w:themeTint="80"/>
              </w:rPr>
            </w:pPr>
            <w:r w:rsidRPr="007B2AA6">
              <w:rPr>
                <w:rFonts w:ascii="Arial" w:hAnsi="Arial" w:cs="Arial"/>
                <w:color w:val="7F7F7F" w:themeColor="text1" w:themeTint="80"/>
              </w:rPr>
              <w:t>Cultivate and sustain strategic relationships with data-focused philanthropists and partners who demand cutting-edge, methodologically rigorous research solutions.</w:t>
            </w:r>
          </w:p>
          <w:p w14:paraId="6A413F31" w14:textId="22447E3F" w:rsidR="007B2AA6" w:rsidRPr="007B2AA6" w:rsidRDefault="007B2AA6" w:rsidP="007B2AA6">
            <w:pPr>
              <w:numPr>
                <w:ilvl w:val="0"/>
                <w:numId w:val="30"/>
              </w:numPr>
              <w:autoSpaceDE w:val="0"/>
              <w:autoSpaceDN w:val="0"/>
              <w:adjustRightInd w:val="0"/>
              <w:rPr>
                <w:rFonts w:ascii="Arial" w:hAnsi="Arial" w:cs="Arial"/>
                <w:color w:val="7F7F7F" w:themeColor="text1" w:themeTint="80"/>
              </w:rPr>
            </w:pPr>
            <w:r w:rsidRPr="007B2AA6">
              <w:rPr>
                <w:rFonts w:ascii="Arial" w:hAnsi="Arial" w:cs="Arial"/>
                <w:color w:val="7F7F7F" w:themeColor="text1" w:themeTint="80"/>
              </w:rPr>
              <w:t>Serve as a confident ambassador of MSI’s research expertise at donor engagements and leading global conferences, elevating MSI’s profile as a trusted evidence partner.</w:t>
            </w:r>
          </w:p>
          <w:p w14:paraId="64222E0A" w14:textId="61536C15" w:rsidR="007B2AA6" w:rsidRPr="007B2AA6" w:rsidRDefault="007B2AA6" w:rsidP="007B2AA6">
            <w:pPr>
              <w:numPr>
                <w:ilvl w:val="0"/>
                <w:numId w:val="30"/>
              </w:numPr>
              <w:autoSpaceDE w:val="0"/>
              <w:autoSpaceDN w:val="0"/>
              <w:adjustRightInd w:val="0"/>
              <w:rPr>
                <w:rFonts w:ascii="Arial" w:hAnsi="Arial" w:cs="Arial"/>
                <w:color w:val="7F7F7F" w:themeColor="text1" w:themeTint="80"/>
              </w:rPr>
            </w:pPr>
            <w:r w:rsidRPr="007B2AA6">
              <w:rPr>
                <w:rFonts w:ascii="Arial" w:hAnsi="Arial" w:cs="Arial"/>
                <w:color w:val="7F7F7F" w:themeColor="text1" w:themeTint="80"/>
              </w:rPr>
              <w:t xml:space="preserve">Provide authoritative technical guidance in </w:t>
            </w:r>
            <w:proofErr w:type="gramStart"/>
            <w:r w:rsidRPr="007B2AA6">
              <w:rPr>
                <w:rFonts w:ascii="Arial" w:hAnsi="Arial" w:cs="Arial"/>
                <w:color w:val="7F7F7F" w:themeColor="text1" w:themeTint="80"/>
              </w:rPr>
              <w:t>high-stakes</w:t>
            </w:r>
            <w:proofErr w:type="gramEnd"/>
            <w:r w:rsidRPr="007B2AA6">
              <w:rPr>
                <w:rFonts w:ascii="Arial" w:hAnsi="Arial" w:cs="Arial"/>
                <w:color w:val="7F7F7F" w:themeColor="text1" w:themeTint="80"/>
              </w:rPr>
              <w:t xml:space="preserve"> funding discussions, reinforcing MSI’s credibility and thought leadership in research.</w:t>
            </w:r>
          </w:p>
          <w:p w14:paraId="0E4D1D69" w14:textId="12038AE6" w:rsidR="007B2AA6" w:rsidRPr="007B2AA6" w:rsidRDefault="007B2AA6" w:rsidP="007B2AA6">
            <w:pPr>
              <w:numPr>
                <w:ilvl w:val="0"/>
                <w:numId w:val="30"/>
              </w:numPr>
              <w:autoSpaceDE w:val="0"/>
              <w:autoSpaceDN w:val="0"/>
              <w:adjustRightInd w:val="0"/>
              <w:rPr>
                <w:rFonts w:ascii="Arial" w:hAnsi="Arial" w:cs="Arial"/>
                <w:color w:val="7F7F7F" w:themeColor="text1" w:themeTint="80"/>
              </w:rPr>
            </w:pPr>
            <w:r w:rsidRPr="007B2AA6">
              <w:rPr>
                <w:rFonts w:ascii="Arial" w:hAnsi="Arial" w:cs="Arial"/>
                <w:color w:val="7F7F7F" w:themeColor="text1" w:themeTint="80"/>
              </w:rPr>
              <w:t>Drive MSI’s fundraising success by delivering compelling, evidence-based insights that strengthen donor proposals and inform strategic investment decisions.</w:t>
            </w:r>
          </w:p>
          <w:p w14:paraId="6162E1E0" w14:textId="77777777" w:rsidR="004E73BD" w:rsidRPr="007B2AA6" w:rsidRDefault="004E73BD" w:rsidP="004E73BD">
            <w:pPr>
              <w:autoSpaceDE w:val="0"/>
              <w:autoSpaceDN w:val="0"/>
              <w:adjustRightInd w:val="0"/>
              <w:ind w:left="720"/>
              <w:rPr>
                <w:rFonts w:ascii="Arial" w:hAnsi="Arial" w:cs="Arial"/>
              </w:rPr>
            </w:pPr>
          </w:p>
          <w:p w14:paraId="031198E8" w14:textId="39A180CE" w:rsidR="009D45F4" w:rsidRPr="009D45F4" w:rsidRDefault="009D45F4" w:rsidP="009D45F4">
            <w:pPr>
              <w:autoSpaceDE w:val="0"/>
              <w:autoSpaceDN w:val="0"/>
              <w:adjustRightInd w:val="0"/>
              <w:rPr>
                <w:rFonts w:ascii="Arial" w:hAnsi="Arial" w:cs="Arial"/>
                <w:b/>
                <w:bCs/>
                <w:color w:val="00B0F0"/>
                <w:lang w:val="en-US"/>
              </w:rPr>
            </w:pPr>
            <w:r w:rsidRPr="009D45F4">
              <w:rPr>
                <w:rFonts w:ascii="Arial" w:hAnsi="Arial" w:cs="Arial"/>
                <w:b/>
                <w:bCs/>
                <w:color w:val="00B0F0"/>
                <w:lang w:val="en-US"/>
              </w:rPr>
              <w:t xml:space="preserve">External </w:t>
            </w:r>
            <w:r w:rsidR="00C925C7">
              <w:rPr>
                <w:rFonts w:ascii="Arial" w:hAnsi="Arial" w:cs="Arial"/>
                <w:b/>
                <w:bCs/>
                <w:color w:val="00B0F0"/>
                <w:lang w:val="en-US"/>
              </w:rPr>
              <w:t>r</w:t>
            </w:r>
            <w:r w:rsidRPr="009D45F4">
              <w:rPr>
                <w:rFonts w:ascii="Arial" w:hAnsi="Arial" w:cs="Arial"/>
                <w:b/>
                <w:bCs/>
                <w:color w:val="00B0F0"/>
                <w:lang w:val="en-US"/>
              </w:rPr>
              <w:t xml:space="preserve">esearch </w:t>
            </w:r>
            <w:r w:rsidR="00C925C7">
              <w:rPr>
                <w:rFonts w:ascii="Arial" w:hAnsi="Arial" w:cs="Arial"/>
                <w:b/>
                <w:bCs/>
                <w:color w:val="00B0F0"/>
                <w:lang w:val="en-US"/>
              </w:rPr>
              <w:t>c</w:t>
            </w:r>
            <w:r w:rsidRPr="009D45F4">
              <w:rPr>
                <w:rFonts w:ascii="Arial" w:hAnsi="Arial" w:cs="Arial"/>
                <w:b/>
                <w:bCs/>
                <w:color w:val="00B0F0"/>
                <w:lang w:val="en-US"/>
              </w:rPr>
              <w:t>ollaboration</w:t>
            </w:r>
            <w:r w:rsidR="00C925C7">
              <w:rPr>
                <w:rFonts w:ascii="Arial" w:hAnsi="Arial" w:cs="Arial"/>
                <w:b/>
                <w:bCs/>
                <w:color w:val="00B0F0"/>
                <w:lang w:val="en-US"/>
              </w:rPr>
              <w:t xml:space="preserve"> and insight dissemination</w:t>
            </w:r>
          </w:p>
          <w:p w14:paraId="509777FC" w14:textId="51196E14" w:rsidR="00597879" w:rsidRPr="00597879" w:rsidRDefault="00597879" w:rsidP="00597879">
            <w:pPr>
              <w:numPr>
                <w:ilvl w:val="0"/>
                <w:numId w:val="30"/>
              </w:numPr>
              <w:autoSpaceDE w:val="0"/>
              <w:autoSpaceDN w:val="0"/>
              <w:adjustRightInd w:val="0"/>
              <w:rPr>
                <w:rFonts w:ascii="Arial" w:hAnsi="Arial" w:cs="Arial"/>
                <w:color w:val="7F7F7F" w:themeColor="text1" w:themeTint="80"/>
              </w:rPr>
            </w:pPr>
            <w:r w:rsidRPr="00597879">
              <w:rPr>
                <w:rFonts w:ascii="Arial" w:hAnsi="Arial" w:cs="Arial"/>
                <w:color w:val="7F7F7F" w:themeColor="text1" w:themeTint="80"/>
              </w:rPr>
              <w:t xml:space="preserve"> Build and maintain partnerships with top research institutions and engage key donors like FCDO, CIFF, and Gates to secure research funding.</w:t>
            </w:r>
          </w:p>
          <w:p w14:paraId="5DE2E293" w14:textId="38274D8F" w:rsidR="00597879" w:rsidRPr="00597879" w:rsidRDefault="00597879" w:rsidP="00597879">
            <w:pPr>
              <w:numPr>
                <w:ilvl w:val="0"/>
                <w:numId w:val="30"/>
              </w:numPr>
              <w:autoSpaceDE w:val="0"/>
              <w:autoSpaceDN w:val="0"/>
              <w:adjustRightInd w:val="0"/>
              <w:rPr>
                <w:rFonts w:ascii="Arial" w:hAnsi="Arial" w:cs="Arial"/>
                <w:color w:val="7F7F7F" w:themeColor="text1" w:themeTint="80"/>
              </w:rPr>
            </w:pPr>
            <w:r w:rsidRPr="00597879">
              <w:rPr>
                <w:rFonts w:ascii="Arial" w:hAnsi="Arial" w:cs="Arial"/>
                <w:color w:val="7F7F7F" w:themeColor="text1" w:themeTint="80"/>
              </w:rPr>
              <w:t>Collaborate with peers on joint research projects and methodology development.</w:t>
            </w:r>
          </w:p>
          <w:p w14:paraId="641B0E0C" w14:textId="26E63195" w:rsidR="00597879" w:rsidRPr="00597879" w:rsidRDefault="00597879" w:rsidP="00597879">
            <w:pPr>
              <w:numPr>
                <w:ilvl w:val="0"/>
                <w:numId w:val="30"/>
              </w:numPr>
              <w:autoSpaceDE w:val="0"/>
              <w:autoSpaceDN w:val="0"/>
              <w:adjustRightInd w:val="0"/>
              <w:rPr>
                <w:rFonts w:ascii="Arial" w:hAnsi="Arial" w:cs="Arial"/>
                <w:color w:val="7F7F7F" w:themeColor="text1" w:themeTint="80"/>
              </w:rPr>
            </w:pPr>
            <w:r w:rsidRPr="00597879">
              <w:rPr>
                <w:rFonts w:ascii="Arial" w:hAnsi="Arial" w:cs="Arial"/>
                <w:color w:val="7F7F7F" w:themeColor="text1" w:themeTint="80"/>
              </w:rPr>
              <w:t>Participate in SRH and global health research networks and communities of practice.</w:t>
            </w:r>
          </w:p>
          <w:p w14:paraId="7CF6CABB" w14:textId="2DFB9115" w:rsidR="00597879" w:rsidRPr="00597879" w:rsidRDefault="00597879" w:rsidP="00597879">
            <w:pPr>
              <w:numPr>
                <w:ilvl w:val="0"/>
                <w:numId w:val="30"/>
              </w:numPr>
              <w:autoSpaceDE w:val="0"/>
              <w:autoSpaceDN w:val="0"/>
              <w:adjustRightInd w:val="0"/>
              <w:rPr>
                <w:rFonts w:ascii="Arial" w:hAnsi="Arial" w:cs="Arial"/>
                <w:color w:val="7F7F7F" w:themeColor="text1" w:themeTint="80"/>
              </w:rPr>
            </w:pPr>
            <w:r w:rsidRPr="00597879">
              <w:rPr>
                <w:rFonts w:ascii="Arial" w:hAnsi="Arial" w:cs="Arial"/>
                <w:color w:val="7F7F7F" w:themeColor="text1" w:themeTint="80"/>
              </w:rPr>
              <w:t>Enable knowledge exchange between MSI and external researchers.</w:t>
            </w:r>
          </w:p>
          <w:p w14:paraId="3B4A0FA5" w14:textId="73F3732E" w:rsidR="004C6E1C" w:rsidRPr="00597879" w:rsidRDefault="00597879" w:rsidP="00597879">
            <w:pPr>
              <w:numPr>
                <w:ilvl w:val="0"/>
                <w:numId w:val="30"/>
              </w:numPr>
              <w:autoSpaceDE w:val="0"/>
              <w:autoSpaceDN w:val="0"/>
              <w:adjustRightInd w:val="0"/>
              <w:rPr>
                <w:rFonts w:ascii="Arial" w:hAnsi="Arial" w:cs="Arial"/>
                <w:color w:val="7F7F7F" w:themeColor="text1" w:themeTint="80"/>
              </w:rPr>
            </w:pPr>
            <w:r w:rsidRPr="00597879">
              <w:rPr>
                <w:rFonts w:ascii="Arial" w:hAnsi="Arial" w:cs="Arial"/>
                <w:color w:val="7F7F7F" w:themeColor="text1" w:themeTint="80"/>
              </w:rPr>
              <w:t>Share MSI’s evidence through publications, compendiums, webinars, and other channels.</w:t>
            </w:r>
          </w:p>
          <w:p w14:paraId="2449D645" w14:textId="75DC23D6" w:rsidR="009D45F4" w:rsidRPr="009D45F4" w:rsidRDefault="009D45F4" w:rsidP="004E73BD">
            <w:pPr>
              <w:autoSpaceDE w:val="0"/>
              <w:autoSpaceDN w:val="0"/>
              <w:adjustRightInd w:val="0"/>
              <w:ind w:left="720"/>
              <w:rPr>
                <w:rFonts w:ascii="Arial" w:hAnsi="Arial" w:cs="Arial"/>
                <w:color w:val="7F7F7F" w:themeColor="text1" w:themeTint="80"/>
              </w:rPr>
            </w:pPr>
          </w:p>
          <w:p w14:paraId="3FADDAC0" w14:textId="3223EDC6" w:rsidR="009D45F4" w:rsidRPr="009D45F4" w:rsidRDefault="009D45F4" w:rsidP="009D45F4">
            <w:pPr>
              <w:autoSpaceDE w:val="0"/>
              <w:autoSpaceDN w:val="0"/>
              <w:adjustRightInd w:val="0"/>
              <w:rPr>
                <w:rFonts w:ascii="Arial" w:hAnsi="Arial" w:cs="Arial"/>
                <w:b/>
                <w:bCs/>
                <w:color w:val="00B0F0"/>
                <w:lang w:val="en-US"/>
              </w:rPr>
            </w:pPr>
            <w:r w:rsidRPr="009D45F4">
              <w:rPr>
                <w:rFonts w:ascii="Arial" w:hAnsi="Arial" w:cs="Arial"/>
                <w:b/>
                <w:bCs/>
                <w:color w:val="00B0F0"/>
                <w:lang w:val="en-US"/>
              </w:rPr>
              <w:t xml:space="preserve">Team Leadership &amp; </w:t>
            </w:r>
            <w:r w:rsidR="00C81C50">
              <w:rPr>
                <w:rFonts w:ascii="Arial" w:hAnsi="Arial" w:cs="Arial"/>
                <w:b/>
                <w:bCs/>
                <w:color w:val="00B0F0"/>
                <w:lang w:val="en-US"/>
              </w:rPr>
              <w:t>capacity d</w:t>
            </w:r>
            <w:r w:rsidRPr="009D45F4">
              <w:rPr>
                <w:rFonts w:ascii="Arial" w:hAnsi="Arial" w:cs="Arial"/>
                <w:b/>
                <w:bCs/>
                <w:color w:val="00B0F0"/>
                <w:lang w:val="en-US"/>
              </w:rPr>
              <w:t>evelopment</w:t>
            </w:r>
          </w:p>
          <w:p w14:paraId="0BADCEBF" w14:textId="77777777" w:rsidR="009D45F4" w:rsidRPr="009D45F4" w:rsidRDefault="009D45F4" w:rsidP="0093477A">
            <w:pPr>
              <w:numPr>
                <w:ilvl w:val="0"/>
                <w:numId w:val="30"/>
              </w:numPr>
              <w:autoSpaceDE w:val="0"/>
              <w:autoSpaceDN w:val="0"/>
              <w:adjustRightInd w:val="0"/>
              <w:rPr>
                <w:rFonts w:ascii="Arial" w:hAnsi="Arial" w:cs="Arial"/>
                <w:color w:val="7F7F7F" w:themeColor="text1" w:themeTint="80"/>
              </w:rPr>
            </w:pPr>
            <w:r w:rsidRPr="009D45F4">
              <w:rPr>
                <w:rFonts w:ascii="Arial" w:hAnsi="Arial" w:cs="Arial"/>
                <w:color w:val="7F7F7F" w:themeColor="text1" w:themeTint="80"/>
              </w:rPr>
              <w:t>Lead and develop a focused 2-person research team</w:t>
            </w:r>
          </w:p>
          <w:p w14:paraId="31230029" w14:textId="77777777" w:rsidR="00AF1DFD" w:rsidRPr="00AF1DFD" w:rsidRDefault="009D45F4" w:rsidP="003179B1">
            <w:pPr>
              <w:numPr>
                <w:ilvl w:val="0"/>
                <w:numId w:val="30"/>
              </w:numPr>
              <w:autoSpaceDE w:val="0"/>
              <w:autoSpaceDN w:val="0"/>
              <w:adjustRightInd w:val="0"/>
              <w:rPr>
                <w:rFonts w:ascii="Arial" w:hAnsi="Arial" w:cs="Arial"/>
                <w:color w:val="7F7F7F" w:themeColor="text1" w:themeTint="80"/>
              </w:rPr>
            </w:pPr>
            <w:r w:rsidRPr="009D45F4">
              <w:rPr>
                <w:rFonts w:ascii="Arial" w:hAnsi="Arial" w:cs="Arial"/>
                <w:color w:val="7F7F7F" w:themeColor="text1" w:themeTint="80"/>
              </w:rPr>
              <w:t>Build</w:t>
            </w:r>
            <w:r w:rsidR="00C81C50" w:rsidRPr="004E73BD">
              <w:rPr>
                <w:rFonts w:ascii="Arial" w:hAnsi="Arial" w:cs="Arial"/>
                <w:color w:val="7F7F7F" w:themeColor="text1" w:themeTint="80"/>
              </w:rPr>
              <w:t xml:space="preserve"> MSI</w:t>
            </w:r>
            <w:r w:rsidRPr="009D45F4">
              <w:rPr>
                <w:rFonts w:ascii="Arial" w:hAnsi="Arial" w:cs="Arial"/>
                <w:color w:val="7F7F7F" w:themeColor="text1" w:themeTint="80"/>
              </w:rPr>
              <w:t xml:space="preserve"> </w:t>
            </w:r>
            <w:r w:rsidR="00C81C50" w:rsidRPr="004E73BD">
              <w:rPr>
                <w:rFonts w:ascii="Arial" w:hAnsi="Arial" w:cs="Arial"/>
                <w:color w:val="7F7F7F" w:themeColor="text1" w:themeTint="80"/>
              </w:rPr>
              <w:t xml:space="preserve">country </w:t>
            </w:r>
            <w:r w:rsidRPr="009D45F4">
              <w:rPr>
                <w:rFonts w:ascii="Arial" w:hAnsi="Arial" w:cs="Arial"/>
                <w:color w:val="7F7F7F" w:themeColor="text1" w:themeTint="80"/>
              </w:rPr>
              <w:t>team capabilities in advanced research methodologies and evaluation approaches</w:t>
            </w:r>
          </w:p>
          <w:p w14:paraId="0547F6C9" w14:textId="2B97E27E" w:rsidR="004F0589" w:rsidRPr="004C6E1C" w:rsidRDefault="00AF1DFD" w:rsidP="003179B1">
            <w:pPr>
              <w:numPr>
                <w:ilvl w:val="0"/>
                <w:numId w:val="30"/>
              </w:numPr>
              <w:autoSpaceDE w:val="0"/>
              <w:autoSpaceDN w:val="0"/>
              <w:adjustRightInd w:val="0"/>
              <w:rPr>
                <w:rFonts w:ascii="Arial" w:hAnsi="Arial" w:cs="Arial"/>
                <w:color w:val="7F7F7F" w:themeColor="text1" w:themeTint="80"/>
              </w:rPr>
            </w:pPr>
            <w:r w:rsidRPr="004E73BD">
              <w:rPr>
                <w:rFonts w:ascii="Arial" w:hAnsi="Arial" w:cs="Arial"/>
                <w:color w:val="7F7F7F" w:themeColor="text1" w:themeTint="80"/>
              </w:rPr>
              <w:t>F</w:t>
            </w:r>
            <w:r w:rsidR="00647286" w:rsidRPr="004E73BD">
              <w:rPr>
                <w:rFonts w:ascii="Arial" w:hAnsi="Arial" w:cs="Arial"/>
                <w:color w:val="7F7F7F" w:themeColor="text1" w:themeTint="80"/>
              </w:rPr>
              <w:t xml:space="preserve">ostering </w:t>
            </w:r>
            <w:r w:rsidR="009D45F4" w:rsidRPr="009D45F4">
              <w:rPr>
                <w:rFonts w:ascii="Arial" w:hAnsi="Arial" w:cs="Arial"/>
                <w:color w:val="7F7F7F" w:themeColor="text1" w:themeTint="80"/>
              </w:rPr>
              <w:t xml:space="preserve">collaborative </w:t>
            </w:r>
            <w:proofErr w:type="gramStart"/>
            <w:r w:rsidR="009D45F4" w:rsidRPr="009D45F4">
              <w:rPr>
                <w:rFonts w:ascii="Arial" w:hAnsi="Arial" w:cs="Arial"/>
                <w:color w:val="7F7F7F" w:themeColor="text1" w:themeTint="80"/>
              </w:rPr>
              <w:t xml:space="preserve">relationships </w:t>
            </w:r>
            <w:r w:rsidR="004C6E1C" w:rsidRPr="004E73BD">
              <w:rPr>
                <w:rFonts w:ascii="Arial" w:hAnsi="Arial" w:cs="Arial"/>
                <w:color w:val="7F7F7F" w:themeColor="text1" w:themeTint="80"/>
              </w:rPr>
              <w:t xml:space="preserve"> to</w:t>
            </w:r>
            <w:proofErr w:type="gramEnd"/>
            <w:r w:rsidR="004C6E1C" w:rsidRPr="004E73BD">
              <w:rPr>
                <w:rFonts w:ascii="Arial" w:hAnsi="Arial" w:cs="Arial"/>
                <w:color w:val="7F7F7F" w:themeColor="text1" w:themeTint="80"/>
              </w:rPr>
              <w:t xml:space="preserve"> </w:t>
            </w:r>
            <w:r w:rsidR="004F0589" w:rsidRPr="004C6E1C">
              <w:rPr>
                <w:rFonts w:ascii="Arial" w:hAnsi="Arial" w:cs="Arial"/>
                <w:color w:val="7F7F7F" w:themeColor="text1" w:themeTint="80"/>
              </w:rPr>
              <w:t>integrate research insights into broader organizational strategies and innovations.</w:t>
            </w:r>
          </w:p>
          <w:p w14:paraId="6E9F4073" w14:textId="23155F8A" w:rsidR="00F3329A" w:rsidRPr="002110E2" w:rsidRDefault="00F3329A" w:rsidP="004E73BD">
            <w:pPr>
              <w:pStyle w:val="ListParagraph"/>
              <w:autoSpaceDE w:val="0"/>
              <w:autoSpaceDN w:val="0"/>
              <w:adjustRightInd w:val="0"/>
              <w:rPr>
                <w:rFonts w:ascii="Arial" w:hAnsi="Arial" w:cs="Arial"/>
                <w:color w:val="404040" w:themeColor="text1" w:themeTint="BF"/>
              </w:rPr>
            </w:pPr>
          </w:p>
        </w:tc>
      </w:tr>
      <w:tr w:rsidR="00E46B3E" w14:paraId="399F06CD" w14:textId="77777777" w:rsidTr="003651E1">
        <w:trPr>
          <w:trHeight w:val="609"/>
        </w:trPr>
        <w:tc>
          <w:tcPr>
            <w:tcW w:w="10478" w:type="dxa"/>
            <w:gridSpan w:val="2"/>
            <w:shd w:val="clear" w:color="auto" w:fill="A6A6A6" w:themeFill="background1" w:themeFillShade="A6"/>
            <w:vAlign w:val="center"/>
          </w:tcPr>
          <w:p w14:paraId="5F1166BB" w14:textId="2A028B98" w:rsidR="00E46B3E" w:rsidRPr="00651EC4" w:rsidRDefault="00E46B3E" w:rsidP="00E46B3E">
            <w:pPr>
              <w:autoSpaceDE w:val="0"/>
              <w:autoSpaceDN w:val="0"/>
              <w:adjustRightInd w:val="0"/>
              <w:jc w:val="both"/>
              <w:rPr>
                <w:rFonts w:ascii="Arial" w:hAnsi="Arial" w:cs="Arial"/>
                <w:b/>
                <w:bCs/>
                <w:color w:val="404040" w:themeColor="text1" w:themeTint="BF"/>
                <w:sz w:val="28"/>
                <w:szCs w:val="28"/>
              </w:rPr>
            </w:pPr>
            <w:r w:rsidRPr="00B90F67">
              <w:rPr>
                <w:rFonts w:ascii="Arial" w:hAnsi="Arial" w:cs="Arial"/>
                <w:b/>
                <w:color w:val="FFFFFF" w:themeColor="background1"/>
                <w:sz w:val="28"/>
              </w:rPr>
              <w:lastRenderedPageBreak/>
              <w:t xml:space="preserve">Key </w:t>
            </w:r>
            <w:r w:rsidR="008940F8">
              <w:rPr>
                <w:rFonts w:ascii="Arial" w:hAnsi="Arial" w:cs="Arial"/>
                <w:b/>
                <w:color w:val="FFFFFF" w:themeColor="background1"/>
                <w:sz w:val="28"/>
              </w:rPr>
              <w:t>Competencies</w:t>
            </w:r>
          </w:p>
        </w:tc>
      </w:tr>
      <w:tr w:rsidR="00E46B3E" w:rsidRPr="00FA2E00" w14:paraId="4E8FF580" w14:textId="77777777" w:rsidTr="00E46B3E">
        <w:trPr>
          <w:trHeight w:val="698"/>
        </w:trPr>
        <w:tc>
          <w:tcPr>
            <w:tcW w:w="10478" w:type="dxa"/>
            <w:gridSpan w:val="2"/>
          </w:tcPr>
          <w:p w14:paraId="436D8AF5" w14:textId="77777777" w:rsidR="00E46B3E" w:rsidRDefault="00E46B3E" w:rsidP="00E46B3E">
            <w:pPr>
              <w:rPr>
                <w:rFonts w:ascii="Arial" w:hAnsi="Arial" w:cs="Arial"/>
                <w:b/>
                <w:color w:val="7F7F7F" w:themeColor="text1" w:themeTint="80"/>
              </w:rPr>
            </w:pPr>
          </w:p>
          <w:p w14:paraId="5C78B9BC" w14:textId="77777777" w:rsidR="00E46B3E" w:rsidRDefault="00E46B3E" w:rsidP="00E46B3E">
            <w:pPr>
              <w:rPr>
                <w:rFonts w:ascii="Arial" w:hAnsi="Arial" w:cs="Arial"/>
                <w:b/>
                <w:color w:val="7F7F7F" w:themeColor="text1" w:themeTint="80"/>
              </w:rPr>
            </w:pPr>
            <w:r>
              <w:rPr>
                <w:rFonts w:ascii="Arial" w:hAnsi="Arial" w:cs="Arial"/>
                <w:b/>
                <w:color w:val="7F7F7F" w:themeColor="text1" w:themeTint="80"/>
              </w:rPr>
              <w:t xml:space="preserve">To perform this role, it is </w:t>
            </w:r>
            <w:r w:rsidRPr="00A437AB">
              <w:rPr>
                <w:rFonts w:ascii="Arial" w:hAnsi="Arial" w:cs="Arial"/>
                <w:b/>
                <w:color w:val="7F7F7F" w:themeColor="text1" w:themeTint="80"/>
                <w:u w:val="single"/>
              </w:rPr>
              <w:t>essential</w:t>
            </w:r>
            <w:r>
              <w:rPr>
                <w:rFonts w:ascii="Arial" w:hAnsi="Arial" w:cs="Arial"/>
                <w:b/>
                <w:color w:val="7F7F7F" w:themeColor="text1" w:themeTint="80"/>
              </w:rPr>
              <w:t xml:space="preserve"> that you have the following skills:</w:t>
            </w:r>
          </w:p>
          <w:p w14:paraId="1E7A4E3F" w14:textId="77777777" w:rsidR="00E46B3E" w:rsidRDefault="00E46B3E" w:rsidP="00E46B3E">
            <w:pPr>
              <w:rPr>
                <w:rFonts w:ascii="Arial" w:hAnsi="Arial" w:cs="Arial"/>
                <w:b/>
                <w:color w:val="7F7F7F" w:themeColor="text1" w:themeTint="80"/>
              </w:rPr>
            </w:pPr>
          </w:p>
          <w:p w14:paraId="1E0056F8" w14:textId="77777777" w:rsidR="00941629" w:rsidRPr="00941629" w:rsidRDefault="00941629" w:rsidP="00941629">
            <w:pPr>
              <w:rPr>
                <w:rFonts w:ascii="Arial" w:hAnsi="Arial" w:cs="Arial"/>
                <w:b/>
                <w:bCs/>
                <w:color w:val="7F7F7F" w:themeColor="text1" w:themeTint="80"/>
                <w:lang w:val="en-US"/>
              </w:rPr>
            </w:pPr>
            <w:r w:rsidRPr="00941629">
              <w:rPr>
                <w:rFonts w:ascii="Arial" w:hAnsi="Arial" w:cs="Arial"/>
                <w:b/>
                <w:bCs/>
                <w:color w:val="7F7F7F" w:themeColor="text1" w:themeTint="80"/>
                <w:lang w:val="en-US"/>
              </w:rPr>
              <w:t>Technical Research Expertise</w:t>
            </w:r>
          </w:p>
          <w:p w14:paraId="5E31AF55" w14:textId="77777777" w:rsidR="00BF3D2D" w:rsidRPr="00BF3D2D" w:rsidRDefault="00941629" w:rsidP="00BF24A5">
            <w:pPr>
              <w:pStyle w:val="ListParagraph"/>
              <w:numPr>
                <w:ilvl w:val="0"/>
                <w:numId w:val="19"/>
              </w:numPr>
              <w:rPr>
                <w:rFonts w:ascii="Arial" w:hAnsi="Arial" w:cs="Arial"/>
                <w:bCs/>
                <w:color w:val="7F7F7F" w:themeColor="text1" w:themeTint="80"/>
              </w:rPr>
            </w:pPr>
            <w:r w:rsidRPr="00941629">
              <w:rPr>
                <w:rFonts w:ascii="Arial" w:hAnsi="Arial" w:cs="Arial"/>
                <w:b/>
                <w:bCs/>
                <w:color w:val="7F7F7F" w:themeColor="text1" w:themeTint="80"/>
                <w:lang w:val="en-US"/>
              </w:rPr>
              <w:t>Expert knowledge</w:t>
            </w:r>
            <w:r w:rsidRPr="00941629">
              <w:rPr>
                <w:rFonts w:ascii="Arial" w:hAnsi="Arial" w:cs="Arial"/>
                <w:bCs/>
                <w:color w:val="7F7F7F" w:themeColor="text1" w:themeTint="80"/>
                <w:lang w:val="en-US"/>
              </w:rPr>
              <w:t xml:space="preserve"> of quantitative and qualitative research methodologies</w:t>
            </w:r>
            <w:r>
              <w:rPr>
                <w:rFonts w:ascii="Arial" w:hAnsi="Arial" w:cs="Arial"/>
                <w:bCs/>
                <w:color w:val="7F7F7F" w:themeColor="text1" w:themeTint="80"/>
                <w:lang w:val="en-US"/>
              </w:rPr>
              <w:t xml:space="preserve"> </w:t>
            </w:r>
            <w:r w:rsidRPr="00941629">
              <w:rPr>
                <w:rFonts w:ascii="Arial" w:hAnsi="Arial" w:cs="Arial"/>
                <w:bCs/>
                <w:color w:val="7F7F7F" w:themeColor="text1" w:themeTint="80"/>
                <w:lang w:val="en-US"/>
              </w:rPr>
              <w:t>including RCTs, quasi-experimental methods</w:t>
            </w:r>
            <w:r w:rsidR="00BF3D2D">
              <w:rPr>
                <w:rFonts w:ascii="Arial" w:hAnsi="Arial" w:cs="Arial"/>
                <w:bCs/>
                <w:color w:val="7F7F7F" w:themeColor="text1" w:themeTint="80"/>
                <w:lang w:val="en-US"/>
              </w:rPr>
              <w:t xml:space="preserve">; </w:t>
            </w:r>
            <w:r w:rsidR="00BF3D2D" w:rsidRPr="00BF3D2D">
              <w:rPr>
                <w:rFonts w:ascii="Arial" w:hAnsi="Arial" w:cs="Arial"/>
                <w:bCs/>
                <w:color w:val="7F7F7F" w:themeColor="text1" w:themeTint="80"/>
              </w:rPr>
              <w:t>including multi-country evaluations and ethical research management.</w:t>
            </w:r>
          </w:p>
          <w:p w14:paraId="6BE8D028" w14:textId="77777777" w:rsidR="00E936AD" w:rsidRPr="00227B15" w:rsidRDefault="00941629" w:rsidP="00BF24A5">
            <w:pPr>
              <w:pStyle w:val="ListParagraph"/>
              <w:numPr>
                <w:ilvl w:val="0"/>
                <w:numId w:val="19"/>
              </w:numPr>
              <w:spacing w:after="200" w:line="276" w:lineRule="auto"/>
              <w:rPr>
                <w:rFonts w:ascii="Arial" w:hAnsi="Arial" w:cs="Arial"/>
                <w:color w:val="7F7F7F" w:themeColor="text1" w:themeTint="80"/>
              </w:rPr>
            </w:pPr>
            <w:r w:rsidRPr="00941629">
              <w:rPr>
                <w:rFonts w:ascii="Arial" w:hAnsi="Arial" w:cs="Arial"/>
                <w:b/>
                <w:color w:val="7F7F7F" w:themeColor="text1" w:themeTint="80"/>
                <w:lang w:val="en-US"/>
              </w:rPr>
              <w:t>Proficiency in advanced statistical analysis and research data interpretation</w:t>
            </w:r>
            <w:r w:rsidR="00E936AD">
              <w:rPr>
                <w:rFonts w:ascii="Arial" w:hAnsi="Arial" w:cs="Arial"/>
                <w:bCs/>
                <w:color w:val="7F7F7F" w:themeColor="text1" w:themeTint="80"/>
                <w:lang w:val="en-US"/>
              </w:rPr>
              <w:t xml:space="preserve">. </w:t>
            </w:r>
            <w:r w:rsidR="00E936AD" w:rsidRPr="00227B15">
              <w:rPr>
                <w:rFonts w:ascii="Arial" w:hAnsi="Arial" w:cs="Arial"/>
                <w:color w:val="7F7F7F" w:themeColor="text1" w:themeTint="80"/>
              </w:rPr>
              <w:t xml:space="preserve">Excellent data analysis skills using statistical software packages (STATA or R) and advanced excel skills; experience of advanced quantitative analysis techniques such as Interrupted Time Series Analysis, multilevel regression etc. </w:t>
            </w:r>
          </w:p>
          <w:p w14:paraId="7B79C6F5" w14:textId="77777777" w:rsidR="001311D6" w:rsidRPr="008940F8" w:rsidRDefault="001311D6" w:rsidP="00BF24A5">
            <w:pPr>
              <w:pStyle w:val="ListParagraph"/>
              <w:numPr>
                <w:ilvl w:val="0"/>
                <w:numId w:val="19"/>
              </w:numPr>
              <w:rPr>
                <w:rFonts w:ascii="Arial" w:hAnsi="Arial" w:cs="Arial"/>
                <w:bCs/>
                <w:color w:val="7F7F7F" w:themeColor="text1" w:themeTint="80"/>
              </w:rPr>
            </w:pPr>
            <w:r w:rsidRPr="00306716">
              <w:rPr>
                <w:rFonts w:ascii="Arial" w:hAnsi="Arial" w:cs="Arial"/>
                <w:b/>
                <w:color w:val="7F7F7F" w:themeColor="text1" w:themeTint="80"/>
              </w:rPr>
              <w:lastRenderedPageBreak/>
              <w:t>Proficiency in developing new metrics and frameworks</w:t>
            </w:r>
            <w:r w:rsidRPr="008940F8">
              <w:rPr>
                <w:rFonts w:ascii="Arial" w:hAnsi="Arial" w:cs="Arial"/>
                <w:bCs/>
                <w:color w:val="7F7F7F" w:themeColor="text1" w:themeTint="80"/>
              </w:rPr>
              <w:t xml:space="preserve"> for assessing program impact, particularly in equity, disability, and marginalized group outcomes.</w:t>
            </w:r>
          </w:p>
          <w:p w14:paraId="1D7A2412" w14:textId="77777777" w:rsidR="00941629" w:rsidRPr="00941629" w:rsidRDefault="00941629" w:rsidP="00BF24A5">
            <w:pPr>
              <w:pStyle w:val="ListParagraph"/>
              <w:numPr>
                <w:ilvl w:val="0"/>
                <w:numId w:val="19"/>
              </w:numPr>
              <w:rPr>
                <w:rFonts w:ascii="Arial" w:hAnsi="Arial" w:cs="Arial"/>
                <w:bCs/>
                <w:color w:val="7F7F7F" w:themeColor="text1" w:themeTint="80"/>
                <w:lang w:val="en-US"/>
              </w:rPr>
            </w:pPr>
            <w:r w:rsidRPr="00941629">
              <w:rPr>
                <w:rFonts w:ascii="Arial" w:hAnsi="Arial" w:cs="Arial"/>
                <w:b/>
                <w:color w:val="7F7F7F" w:themeColor="text1" w:themeTint="80"/>
                <w:lang w:val="en-US"/>
              </w:rPr>
              <w:t>Deep understanding of research ethics</w:t>
            </w:r>
            <w:r w:rsidRPr="00941629">
              <w:rPr>
                <w:rFonts w:ascii="Arial" w:hAnsi="Arial" w:cs="Arial"/>
                <w:bCs/>
                <w:color w:val="7F7F7F" w:themeColor="text1" w:themeTint="80"/>
                <w:lang w:val="en-US"/>
              </w:rPr>
              <w:t>, protocols, and quality assurance processes</w:t>
            </w:r>
          </w:p>
          <w:p w14:paraId="5FE8E796" w14:textId="77777777" w:rsidR="00306716" w:rsidRPr="00306716" w:rsidRDefault="00CB4EA5" w:rsidP="00445C53">
            <w:pPr>
              <w:pStyle w:val="ListParagraph"/>
              <w:numPr>
                <w:ilvl w:val="0"/>
                <w:numId w:val="19"/>
              </w:numPr>
              <w:rPr>
                <w:rFonts w:ascii="Arial" w:hAnsi="Arial" w:cs="Arial"/>
                <w:b/>
                <w:bCs/>
                <w:color w:val="7F7F7F" w:themeColor="text1" w:themeTint="80"/>
                <w:lang w:val="en-US"/>
              </w:rPr>
            </w:pPr>
            <w:r w:rsidRPr="00306716">
              <w:rPr>
                <w:rFonts w:ascii="Arial" w:hAnsi="Arial" w:cs="Arial"/>
                <w:b/>
                <w:color w:val="7F7F7F" w:themeColor="text1" w:themeTint="80"/>
                <w:lang w:val="en-US"/>
              </w:rPr>
              <w:t>Highly proficient in st</w:t>
            </w:r>
            <w:r w:rsidR="00941629" w:rsidRPr="00941629">
              <w:rPr>
                <w:rFonts w:ascii="Arial" w:hAnsi="Arial" w:cs="Arial"/>
                <w:b/>
                <w:color w:val="7F7F7F" w:themeColor="text1" w:themeTint="80"/>
                <w:lang w:val="en-US"/>
              </w:rPr>
              <w:t>eering large-scale third-party evaluations</w:t>
            </w:r>
            <w:r w:rsidRPr="00306716">
              <w:rPr>
                <w:rFonts w:ascii="Arial" w:hAnsi="Arial" w:cs="Arial"/>
                <w:bCs/>
                <w:color w:val="7F7F7F" w:themeColor="text1" w:themeTint="80"/>
                <w:lang w:val="en-US"/>
              </w:rPr>
              <w:t xml:space="preserve">. </w:t>
            </w:r>
          </w:p>
          <w:p w14:paraId="2F026264" w14:textId="77777777" w:rsidR="00306716" w:rsidRDefault="00306716" w:rsidP="00306716">
            <w:pPr>
              <w:rPr>
                <w:rFonts w:ascii="Arial" w:hAnsi="Arial" w:cs="Arial"/>
                <w:b/>
                <w:bCs/>
                <w:color w:val="7F7F7F" w:themeColor="text1" w:themeTint="80"/>
                <w:lang w:val="en-US"/>
              </w:rPr>
            </w:pPr>
          </w:p>
          <w:p w14:paraId="6B35FA23" w14:textId="121E49D0" w:rsidR="00941629" w:rsidRPr="00306716" w:rsidRDefault="00941629" w:rsidP="00306716">
            <w:pPr>
              <w:rPr>
                <w:rFonts w:ascii="Arial" w:hAnsi="Arial" w:cs="Arial"/>
                <w:b/>
                <w:bCs/>
                <w:color w:val="7F7F7F" w:themeColor="text1" w:themeTint="80"/>
                <w:lang w:val="en-US"/>
              </w:rPr>
            </w:pPr>
            <w:r w:rsidRPr="00306716">
              <w:rPr>
                <w:rFonts w:ascii="Arial" w:hAnsi="Arial" w:cs="Arial"/>
                <w:b/>
                <w:bCs/>
                <w:color w:val="7F7F7F" w:themeColor="text1" w:themeTint="80"/>
                <w:lang w:val="en-US"/>
              </w:rPr>
              <w:t>Sector Expertise</w:t>
            </w:r>
          </w:p>
          <w:p w14:paraId="10C9FE6A" w14:textId="77777777" w:rsidR="00941629" w:rsidRPr="00941629" w:rsidRDefault="00941629" w:rsidP="00BF24A5">
            <w:pPr>
              <w:pStyle w:val="ListParagraph"/>
              <w:numPr>
                <w:ilvl w:val="0"/>
                <w:numId w:val="19"/>
              </w:numPr>
              <w:rPr>
                <w:rFonts w:ascii="Arial" w:hAnsi="Arial" w:cs="Arial"/>
                <w:bCs/>
                <w:color w:val="7F7F7F" w:themeColor="text1" w:themeTint="80"/>
                <w:lang w:val="en-US"/>
              </w:rPr>
            </w:pPr>
            <w:r w:rsidRPr="00941629">
              <w:rPr>
                <w:rFonts w:ascii="Arial" w:hAnsi="Arial" w:cs="Arial"/>
                <w:b/>
                <w:bCs/>
                <w:color w:val="7F7F7F" w:themeColor="text1" w:themeTint="80"/>
                <w:lang w:val="en-US"/>
              </w:rPr>
              <w:t>Substantial experience in sexual and reproductive health research</w:t>
            </w:r>
          </w:p>
          <w:p w14:paraId="3031D8FD" w14:textId="77777777" w:rsidR="00941629" w:rsidRPr="00941629" w:rsidRDefault="00941629" w:rsidP="00BF24A5">
            <w:pPr>
              <w:pStyle w:val="ListParagraph"/>
              <w:numPr>
                <w:ilvl w:val="0"/>
                <w:numId w:val="19"/>
              </w:numPr>
              <w:rPr>
                <w:rFonts w:ascii="Arial" w:hAnsi="Arial" w:cs="Arial"/>
                <w:bCs/>
                <w:color w:val="7F7F7F" w:themeColor="text1" w:themeTint="80"/>
                <w:lang w:val="en-US"/>
              </w:rPr>
            </w:pPr>
            <w:r w:rsidRPr="00941629">
              <w:rPr>
                <w:rFonts w:ascii="Arial" w:hAnsi="Arial" w:cs="Arial"/>
                <w:bCs/>
                <w:color w:val="7F7F7F" w:themeColor="text1" w:themeTint="80"/>
                <w:lang w:val="en-US"/>
              </w:rPr>
              <w:t>Understanding of SRH research challenges, indicators, and measurement approaches</w:t>
            </w:r>
          </w:p>
          <w:p w14:paraId="035E2965" w14:textId="77777777" w:rsidR="00941629" w:rsidRPr="00941629" w:rsidRDefault="00941629" w:rsidP="00BF24A5">
            <w:pPr>
              <w:pStyle w:val="ListParagraph"/>
              <w:numPr>
                <w:ilvl w:val="0"/>
                <w:numId w:val="19"/>
              </w:numPr>
              <w:rPr>
                <w:rFonts w:ascii="Arial" w:hAnsi="Arial" w:cs="Arial"/>
                <w:bCs/>
                <w:color w:val="7F7F7F" w:themeColor="text1" w:themeTint="80"/>
                <w:lang w:val="en-US"/>
              </w:rPr>
            </w:pPr>
            <w:r w:rsidRPr="00941629">
              <w:rPr>
                <w:rFonts w:ascii="Arial" w:hAnsi="Arial" w:cs="Arial"/>
                <w:bCs/>
                <w:color w:val="7F7F7F" w:themeColor="text1" w:themeTint="80"/>
                <w:lang w:val="en-US"/>
              </w:rPr>
              <w:t>Knowledge of key global health research institutions and networks</w:t>
            </w:r>
          </w:p>
          <w:p w14:paraId="4E66C61B" w14:textId="77777777" w:rsidR="00941629" w:rsidRDefault="00941629" w:rsidP="00BF24A5">
            <w:pPr>
              <w:pStyle w:val="ListParagraph"/>
              <w:numPr>
                <w:ilvl w:val="0"/>
                <w:numId w:val="19"/>
              </w:numPr>
              <w:rPr>
                <w:rFonts w:ascii="Arial" w:hAnsi="Arial" w:cs="Arial"/>
                <w:bCs/>
                <w:color w:val="7F7F7F" w:themeColor="text1" w:themeTint="80"/>
                <w:lang w:val="en-US"/>
              </w:rPr>
            </w:pPr>
            <w:r w:rsidRPr="00941629">
              <w:rPr>
                <w:rFonts w:ascii="Arial" w:hAnsi="Arial" w:cs="Arial"/>
                <w:bCs/>
                <w:color w:val="7F7F7F" w:themeColor="text1" w:themeTint="80"/>
                <w:lang w:val="en-US"/>
              </w:rPr>
              <w:t>Familiarity with demographic and health research data sources and methodologies</w:t>
            </w:r>
          </w:p>
          <w:p w14:paraId="6A046500" w14:textId="77777777" w:rsidR="00E50835" w:rsidRPr="00941629" w:rsidRDefault="00E50835" w:rsidP="00E50835">
            <w:pPr>
              <w:pStyle w:val="ListParagraph"/>
              <w:rPr>
                <w:rFonts w:ascii="Arial" w:hAnsi="Arial" w:cs="Arial"/>
                <w:bCs/>
                <w:color w:val="7F7F7F" w:themeColor="text1" w:themeTint="80"/>
                <w:lang w:val="en-US"/>
              </w:rPr>
            </w:pPr>
          </w:p>
          <w:p w14:paraId="57CADF69" w14:textId="13A318C2" w:rsidR="00941629" w:rsidRPr="00EC4B56" w:rsidRDefault="00941629" w:rsidP="00EC4B56">
            <w:pPr>
              <w:rPr>
                <w:rFonts w:ascii="Arial" w:hAnsi="Arial" w:cs="Arial"/>
                <w:b/>
                <w:bCs/>
                <w:color w:val="7F7F7F" w:themeColor="text1" w:themeTint="80"/>
                <w:lang w:val="en-US"/>
              </w:rPr>
            </w:pPr>
            <w:r w:rsidRPr="00EC4B56">
              <w:rPr>
                <w:rFonts w:ascii="Arial" w:hAnsi="Arial" w:cs="Arial"/>
                <w:b/>
                <w:bCs/>
                <w:color w:val="7F7F7F" w:themeColor="text1" w:themeTint="80"/>
                <w:lang w:val="en-US"/>
              </w:rPr>
              <w:t>Stakeholder Engagement</w:t>
            </w:r>
            <w:r w:rsidR="00553D61">
              <w:rPr>
                <w:rFonts w:ascii="Arial" w:hAnsi="Arial" w:cs="Arial"/>
                <w:b/>
                <w:bCs/>
                <w:color w:val="7F7F7F" w:themeColor="text1" w:themeTint="80"/>
                <w:lang w:val="en-US"/>
              </w:rPr>
              <w:t xml:space="preserve"> and communication</w:t>
            </w:r>
          </w:p>
          <w:p w14:paraId="6045B2FB" w14:textId="77777777" w:rsidR="00BF24A5" w:rsidRPr="00FB4EA7" w:rsidRDefault="00BF24A5" w:rsidP="00BF24A5">
            <w:pPr>
              <w:pStyle w:val="ListParagraph"/>
              <w:numPr>
                <w:ilvl w:val="0"/>
                <w:numId w:val="19"/>
              </w:numPr>
              <w:rPr>
                <w:rFonts w:ascii="Arial" w:hAnsi="Arial" w:cs="Arial"/>
                <w:color w:val="7F7F7F" w:themeColor="text1" w:themeTint="80"/>
              </w:rPr>
            </w:pPr>
            <w:r w:rsidRPr="00306716">
              <w:rPr>
                <w:rFonts w:ascii="Arial" w:hAnsi="Arial" w:cs="Arial"/>
                <w:b/>
                <w:bCs/>
                <w:color w:val="7F7F7F" w:themeColor="text1" w:themeTint="80"/>
              </w:rPr>
              <w:t>Highly developed skills to influence and persuade</w:t>
            </w:r>
            <w:r w:rsidRPr="00FB4EA7">
              <w:rPr>
                <w:rFonts w:ascii="Arial" w:hAnsi="Arial" w:cs="Arial"/>
                <w:color w:val="7F7F7F" w:themeColor="text1" w:themeTint="80"/>
              </w:rPr>
              <w:t xml:space="preserve"> ability to quickly and effectively build relationships with team members and stakeholders at all levels.</w:t>
            </w:r>
          </w:p>
          <w:p w14:paraId="4A5F390B" w14:textId="77777777" w:rsidR="00941629" w:rsidRPr="00941629" w:rsidRDefault="00941629" w:rsidP="00BF24A5">
            <w:pPr>
              <w:pStyle w:val="ListParagraph"/>
              <w:numPr>
                <w:ilvl w:val="0"/>
                <w:numId w:val="19"/>
              </w:numPr>
              <w:rPr>
                <w:rFonts w:ascii="Arial" w:hAnsi="Arial" w:cs="Arial"/>
                <w:bCs/>
                <w:color w:val="7F7F7F" w:themeColor="text1" w:themeTint="80"/>
                <w:lang w:val="en-US"/>
              </w:rPr>
            </w:pPr>
            <w:r w:rsidRPr="00941629">
              <w:rPr>
                <w:rFonts w:ascii="Arial" w:hAnsi="Arial" w:cs="Arial"/>
                <w:bCs/>
                <w:color w:val="7F7F7F" w:themeColor="text1" w:themeTint="80"/>
                <w:lang w:val="en-US"/>
              </w:rPr>
              <w:t>Proven ability to communicate complex research concepts to diverse audiences</w:t>
            </w:r>
          </w:p>
          <w:p w14:paraId="73FB1C16" w14:textId="77777777" w:rsidR="005E2884" w:rsidRPr="005E2884" w:rsidRDefault="0068273A" w:rsidP="00BF24A5">
            <w:pPr>
              <w:numPr>
                <w:ilvl w:val="0"/>
                <w:numId w:val="19"/>
              </w:numPr>
              <w:spacing w:line="276" w:lineRule="auto"/>
              <w:rPr>
                <w:rFonts w:ascii="Arial" w:hAnsi="Arial" w:cs="Arial"/>
                <w:bCs/>
                <w:color w:val="7F7F7F" w:themeColor="text1" w:themeTint="80"/>
                <w:lang w:val="en-US"/>
              </w:rPr>
            </w:pPr>
            <w:r w:rsidRPr="005E2884">
              <w:rPr>
                <w:rFonts w:ascii="Arial" w:hAnsi="Arial" w:cs="Arial"/>
                <w:color w:val="7F7F7F" w:themeColor="text1" w:themeTint="80"/>
              </w:rPr>
              <w:t>Confident public speaking and s</w:t>
            </w:r>
            <w:r w:rsidR="001311D6" w:rsidRPr="005E2884">
              <w:rPr>
                <w:rFonts w:ascii="Arial" w:hAnsi="Arial" w:cs="Arial"/>
                <w:color w:val="7F7F7F" w:themeColor="text1" w:themeTint="80"/>
              </w:rPr>
              <w:t>trong communication skills, with the ability to craft persuasive, evidence-based narratives tailored to diverse external audiences such as donors, policymakers, and partners.</w:t>
            </w:r>
          </w:p>
          <w:p w14:paraId="43906BB5" w14:textId="5503204D" w:rsidR="00941629" w:rsidRDefault="00941629" w:rsidP="00BF24A5">
            <w:pPr>
              <w:numPr>
                <w:ilvl w:val="0"/>
                <w:numId w:val="19"/>
              </w:numPr>
              <w:spacing w:line="276" w:lineRule="auto"/>
              <w:rPr>
                <w:rFonts w:ascii="Arial" w:hAnsi="Arial" w:cs="Arial"/>
                <w:bCs/>
                <w:color w:val="7F7F7F" w:themeColor="text1" w:themeTint="80"/>
                <w:lang w:val="en-US"/>
              </w:rPr>
            </w:pPr>
            <w:r w:rsidRPr="00941629">
              <w:rPr>
                <w:rFonts w:ascii="Arial" w:hAnsi="Arial" w:cs="Arial"/>
                <w:bCs/>
                <w:color w:val="7F7F7F" w:themeColor="text1" w:themeTint="80"/>
                <w:lang w:val="en-US"/>
              </w:rPr>
              <w:t>Strong networks within academic research community and global health institutions</w:t>
            </w:r>
          </w:p>
          <w:p w14:paraId="31091FEA" w14:textId="792C010A" w:rsidR="005E2884" w:rsidRPr="00941629" w:rsidRDefault="005E2884" w:rsidP="00BF24A5">
            <w:pPr>
              <w:numPr>
                <w:ilvl w:val="0"/>
                <w:numId w:val="19"/>
              </w:numPr>
              <w:spacing w:line="276" w:lineRule="auto"/>
              <w:rPr>
                <w:rFonts w:ascii="Arial" w:hAnsi="Arial" w:cs="Arial"/>
                <w:bCs/>
                <w:color w:val="7F7F7F" w:themeColor="text1" w:themeTint="80"/>
                <w:lang w:val="en-US"/>
              </w:rPr>
            </w:pPr>
            <w:r w:rsidRPr="005E2884">
              <w:rPr>
                <w:rFonts w:ascii="Arial" w:hAnsi="Arial" w:cs="Arial"/>
                <w:bCs/>
                <w:color w:val="7F7F7F" w:themeColor="text1" w:themeTint="80"/>
              </w:rPr>
              <w:t>Knowledge of evaluation standards expected by major donors and foundations</w:t>
            </w:r>
          </w:p>
          <w:p w14:paraId="7B9D3E24" w14:textId="77777777" w:rsidR="006A6395" w:rsidRPr="008940F8" w:rsidRDefault="006A6395" w:rsidP="00BF24A5">
            <w:pPr>
              <w:pStyle w:val="ListParagraph"/>
              <w:numPr>
                <w:ilvl w:val="0"/>
                <w:numId w:val="19"/>
              </w:numPr>
              <w:rPr>
                <w:rFonts w:ascii="Arial" w:hAnsi="Arial" w:cs="Arial"/>
                <w:bCs/>
                <w:color w:val="7F7F7F" w:themeColor="text1" w:themeTint="80"/>
              </w:rPr>
            </w:pPr>
            <w:r w:rsidRPr="008940F8">
              <w:rPr>
                <w:rFonts w:ascii="Arial" w:hAnsi="Arial" w:cs="Arial"/>
                <w:bCs/>
                <w:color w:val="7F7F7F" w:themeColor="text1" w:themeTint="80"/>
              </w:rPr>
              <w:t>Skilled in knowledge dissemination, including producing peer-reviewed publications and engaging in technical forums.</w:t>
            </w:r>
          </w:p>
          <w:p w14:paraId="08477FC5" w14:textId="77777777" w:rsidR="008940F8" w:rsidRPr="008940F8" w:rsidRDefault="008940F8" w:rsidP="00BF24A5">
            <w:pPr>
              <w:pStyle w:val="ListParagraph"/>
              <w:numPr>
                <w:ilvl w:val="0"/>
                <w:numId w:val="19"/>
              </w:numPr>
              <w:rPr>
                <w:rFonts w:ascii="Arial" w:hAnsi="Arial" w:cs="Arial"/>
                <w:bCs/>
                <w:color w:val="7F7F7F" w:themeColor="text1" w:themeTint="80"/>
              </w:rPr>
            </w:pPr>
            <w:r w:rsidRPr="008940F8">
              <w:rPr>
                <w:rFonts w:ascii="Arial" w:hAnsi="Arial" w:cs="Arial"/>
                <w:bCs/>
                <w:color w:val="7F7F7F" w:themeColor="text1" w:themeTint="80"/>
              </w:rPr>
              <w:t>Ability to build strategic research partnerships and secure funding through external engagement.</w:t>
            </w:r>
          </w:p>
          <w:p w14:paraId="5C1221DD" w14:textId="77777777" w:rsidR="00E50835" w:rsidRDefault="00E50835" w:rsidP="00E50835">
            <w:pPr>
              <w:rPr>
                <w:rFonts w:ascii="Arial" w:hAnsi="Arial" w:cs="Arial"/>
                <w:b/>
                <w:bCs/>
                <w:color w:val="7F7F7F" w:themeColor="text1" w:themeTint="80"/>
              </w:rPr>
            </w:pPr>
          </w:p>
          <w:p w14:paraId="2CE2864B" w14:textId="72E526E5" w:rsidR="00C1141D" w:rsidRPr="00E50835" w:rsidRDefault="0068273A" w:rsidP="00E50835">
            <w:pPr>
              <w:rPr>
                <w:rFonts w:ascii="Arial" w:hAnsi="Arial" w:cs="Arial"/>
                <w:color w:val="404040" w:themeColor="text1" w:themeTint="BF"/>
              </w:rPr>
            </w:pPr>
            <w:r w:rsidRPr="00E50835">
              <w:rPr>
                <w:rFonts w:ascii="Arial" w:hAnsi="Arial" w:cs="Arial"/>
                <w:b/>
                <w:bCs/>
                <w:color w:val="7F7F7F" w:themeColor="text1" w:themeTint="80"/>
              </w:rPr>
              <w:t>Team leader</w:t>
            </w:r>
            <w:r w:rsidR="007369AA" w:rsidRPr="00E50835">
              <w:rPr>
                <w:rFonts w:ascii="Arial" w:hAnsi="Arial" w:cs="Arial"/>
                <w:b/>
                <w:bCs/>
                <w:color w:val="7F7F7F" w:themeColor="text1" w:themeTint="80"/>
              </w:rPr>
              <w:t xml:space="preserve">: </w:t>
            </w:r>
            <w:r w:rsidRPr="00E50835">
              <w:rPr>
                <w:rFonts w:ascii="Arial" w:hAnsi="Arial" w:cs="Arial"/>
                <w:bCs/>
                <w:color w:val="7F7F7F" w:themeColor="text1" w:themeTint="80"/>
              </w:rPr>
              <w:t xml:space="preserve"> </w:t>
            </w:r>
          </w:p>
          <w:p w14:paraId="493EEBE6" w14:textId="77777777" w:rsidR="00C1141D" w:rsidRPr="00E50835" w:rsidRDefault="0068273A" w:rsidP="00E50835">
            <w:pPr>
              <w:numPr>
                <w:ilvl w:val="0"/>
                <w:numId w:val="19"/>
              </w:numPr>
              <w:rPr>
                <w:rFonts w:ascii="Arial" w:hAnsi="Arial" w:cs="Arial"/>
                <w:bCs/>
                <w:color w:val="7F7F7F" w:themeColor="text1" w:themeTint="80"/>
              </w:rPr>
            </w:pPr>
            <w:r w:rsidRPr="0068273A">
              <w:rPr>
                <w:rFonts w:ascii="Arial" w:hAnsi="Arial" w:cs="Arial"/>
                <w:bCs/>
                <w:color w:val="7F7F7F" w:themeColor="text1" w:themeTint="80"/>
              </w:rPr>
              <w:t>Strong leadership in managing research portfolios and teams</w:t>
            </w:r>
            <w:r w:rsidR="007369AA">
              <w:rPr>
                <w:rFonts w:ascii="Arial" w:hAnsi="Arial" w:cs="Arial"/>
                <w:bCs/>
                <w:color w:val="7F7F7F" w:themeColor="text1" w:themeTint="80"/>
              </w:rPr>
              <w:t xml:space="preserve"> and skilled at capacity building approaches.</w:t>
            </w:r>
            <w:r w:rsidR="00037D61" w:rsidRPr="00E50835">
              <w:rPr>
                <w:rFonts w:ascii="Arial" w:hAnsi="Arial" w:cs="Arial"/>
                <w:bCs/>
                <w:color w:val="7F7F7F" w:themeColor="text1" w:themeTint="80"/>
              </w:rPr>
              <w:t xml:space="preserve"> </w:t>
            </w:r>
          </w:p>
          <w:p w14:paraId="170981E9" w14:textId="77777777" w:rsidR="00C1141D" w:rsidRPr="00E50835" w:rsidRDefault="00C1141D" w:rsidP="00E50835">
            <w:pPr>
              <w:numPr>
                <w:ilvl w:val="0"/>
                <w:numId w:val="19"/>
              </w:numPr>
              <w:rPr>
                <w:rFonts w:ascii="Arial" w:hAnsi="Arial" w:cs="Arial"/>
                <w:bCs/>
                <w:color w:val="7F7F7F" w:themeColor="text1" w:themeTint="80"/>
              </w:rPr>
            </w:pPr>
            <w:r w:rsidRPr="00E50835">
              <w:rPr>
                <w:rFonts w:ascii="Arial" w:hAnsi="Arial" w:cs="Arial"/>
                <w:bCs/>
                <w:color w:val="7F7F7F" w:themeColor="text1" w:themeTint="80"/>
              </w:rPr>
              <w:t xml:space="preserve">Exceptional ability to foster learning cultures that value evidence-based decision making and continuous improvement </w:t>
            </w:r>
          </w:p>
          <w:p w14:paraId="624B6CCC" w14:textId="34B359AE" w:rsidR="00C1141D" w:rsidRPr="00E50835" w:rsidRDefault="00C1141D" w:rsidP="00E50835">
            <w:pPr>
              <w:numPr>
                <w:ilvl w:val="0"/>
                <w:numId w:val="19"/>
              </w:numPr>
              <w:rPr>
                <w:rFonts w:ascii="Arial" w:hAnsi="Arial" w:cs="Arial"/>
                <w:bCs/>
                <w:color w:val="7F7F7F" w:themeColor="text1" w:themeTint="80"/>
              </w:rPr>
            </w:pPr>
            <w:r w:rsidRPr="00E50835">
              <w:rPr>
                <w:rFonts w:ascii="Arial" w:hAnsi="Arial" w:cs="Arial"/>
                <w:bCs/>
                <w:color w:val="7F7F7F" w:themeColor="text1" w:themeTint="80"/>
              </w:rPr>
              <w:t xml:space="preserve">Strong mentoring and coaching skills at individual and team levels </w:t>
            </w:r>
          </w:p>
          <w:p w14:paraId="41BE3690" w14:textId="77777777" w:rsidR="00C1141D" w:rsidRDefault="00C1141D" w:rsidP="007369AA">
            <w:pPr>
              <w:spacing w:after="200" w:line="276" w:lineRule="auto"/>
              <w:rPr>
                <w:rFonts w:ascii="Arial" w:hAnsi="Arial" w:cs="Arial"/>
                <w:b/>
                <w:bCs/>
                <w:color w:val="7F7F7F" w:themeColor="text1" w:themeTint="80"/>
              </w:rPr>
            </w:pPr>
          </w:p>
          <w:p w14:paraId="6FA60162" w14:textId="48152D54" w:rsidR="008940F8" w:rsidRDefault="00C1141D" w:rsidP="007369AA">
            <w:pPr>
              <w:spacing w:after="200" w:line="276" w:lineRule="auto"/>
              <w:rPr>
                <w:rFonts w:ascii="Arial" w:hAnsi="Arial" w:cs="Arial"/>
                <w:color w:val="404040" w:themeColor="text1" w:themeTint="BF"/>
              </w:rPr>
            </w:pPr>
            <w:r>
              <w:rPr>
                <w:rFonts w:ascii="Arial" w:hAnsi="Arial" w:cs="Arial"/>
                <w:b/>
                <w:bCs/>
                <w:color w:val="7F7F7F" w:themeColor="text1" w:themeTint="80"/>
              </w:rPr>
              <w:t xml:space="preserve">Prioritisation and </w:t>
            </w:r>
            <w:r w:rsidR="00553D61" w:rsidRPr="00E61D51">
              <w:rPr>
                <w:rFonts w:ascii="Arial" w:hAnsi="Arial" w:cs="Arial"/>
                <w:b/>
                <w:bCs/>
                <w:color w:val="7F7F7F" w:themeColor="text1" w:themeTint="80"/>
              </w:rPr>
              <w:t>Multi</w:t>
            </w:r>
            <w:r>
              <w:rPr>
                <w:rFonts w:ascii="Arial" w:hAnsi="Arial" w:cs="Arial"/>
                <w:b/>
                <w:bCs/>
                <w:color w:val="7F7F7F" w:themeColor="text1" w:themeTint="80"/>
              </w:rPr>
              <w:t>-</w:t>
            </w:r>
            <w:r w:rsidR="00553D61" w:rsidRPr="00E61D51">
              <w:rPr>
                <w:rFonts w:ascii="Arial" w:hAnsi="Arial" w:cs="Arial"/>
                <w:b/>
                <w:bCs/>
                <w:color w:val="7F7F7F" w:themeColor="text1" w:themeTint="80"/>
              </w:rPr>
              <w:t>tasker</w:t>
            </w:r>
            <w:r w:rsidR="007369AA">
              <w:rPr>
                <w:rFonts w:ascii="Arial" w:hAnsi="Arial" w:cs="Arial"/>
                <w:b/>
                <w:bCs/>
                <w:color w:val="7F7F7F" w:themeColor="text1" w:themeTint="80"/>
              </w:rPr>
              <w:t xml:space="preserve">: </w:t>
            </w:r>
            <w:r w:rsidR="000B228B" w:rsidRPr="00947491">
              <w:rPr>
                <w:rFonts w:ascii="Arial" w:hAnsi="Arial" w:cs="Arial"/>
                <w:color w:val="7F7F7F" w:themeColor="text1" w:themeTint="80"/>
              </w:rPr>
              <w:t>Strong ability to manage multiple tasks and effectively prioritise workload</w:t>
            </w:r>
          </w:p>
        </w:tc>
      </w:tr>
      <w:tr w:rsidR="00E46B3E" w:rsidRPr="00FA2E00" w14:paraId="4E7187F3" w14:textId="77777777" w:rsidTr="00781C2B">
        <w:trPr>
          <w:trHeight w:val="698"/>
        </w:trPr>
        <w:tc>
          <w:tcPr>
            <w:tcW w:w="10478" w:type="dxa"/>
            <w:gridSpan w:val="2"/>
            <w:shd w:val="clear" w:color="auto" w:fill="A6A6A6" w:themeFill="background1" w:themeFillShade="A6"/>
            <w:vAlign w:val="center"/>
          </w:tcPr>
          <w:p w14:paraId="66866F87" w14:textId="4379546C" w:rsidR="00E46B3E" w:rsidRDefault="00E46B3E" w:rsidP="00E46B3E">
            <w:pPr>
              <w:jc w:val="both"/>
              <w:rPr>
                <w:rFonts w:ascii="Arial" w:hAnsi="Arial" w:cs="Arial"/>
                <w:b/>
                <w:color w:val="7F7F7F" w:themeColor="text1" w:themeTint="80"/>
              </w:rPr>
            </w:pPr>
            <w:r w:rsidRPr="00B90F67">
              <w:rPr>
                <w:rFonts w:ascii="Arial" w:hAnsi="Arial" w:cs="Arial"/>
                <w:b/>
                <w:color w:val="FFFFFF" w:themeColor="background1"/>
                <w:sz w:val="28"/>
              </w:rPr>
              <w:lastRenderedPageBreak/>
              <w:t xml:space="preserve">Key </w:t>
            </w:r>
            <w:r>
              <w:rPr>
                <w:rFonts w:ascii="Arial" w:hAnsi="Arial" w:cs="Arial"/>
                <w:b/>
                <w:color w:val="FFFFFF" w:themeColor="background1"/>
                <w:sz w:val="28"/>
              </w:rPr>
              <w:t>Experience</w:t>
            </w:r>
            <w:r w:rsidR="008940F8">
              <w:rPr>
                <w:rFonts w:ascii="Arial" w:hAnsi="Arial" w:cs="Arial"/>
                <w:b/>
                <w:color w:val="FFFFFF" w:themeColor="background1"/>
                <w:sz w:val="28"/>
              </w:rPr>
              <w:t xml:space="preserve"> </w:t>
            </w:r>
          </w:p>
        </w:tc>
      </w:tr>
      <w:tr w:rsidR="00E46B3E" w:rsidRPr="00FA2E00" w14:paraId="1D12FC91" w14:textId="77777777" w:rsidTr="00E46B3E">
        <w:trPr>
          <w:trHeight w:val="490"/>
        </w:trPr>
        <w:tc>
          <w:tcPr>
            <w:tcW w:w="10478" w:type="dxa"/>
            <w:gridSpan w:val="2"/>
          </w:tcPr>
          <w:p w14:paraId="16E7ED03" w14:textId="77777777" w:rsidR="00E46B3E" w:rsidRDefault="00E46B3E" w:rsidP="00E46B3E">
            <w:pPr>
              <w:rPr>
                <w:rFonts w:ascii="Arial" w:hAnsi="Arial" w:cs="Arial"/>
                <w:b/>
                <w:color w:val="7F7F7F" w:themeColor="text1" w:themeTint="80"/>
              </w:rPr>
            </w:pPr>
          </w:p>
          <w:p w14:paraId="5A7C4BC7" w14:textId="77777777" w:rsidR="00E46B3E" w:rsidRDefault="00E46B3E" w:rsidP="00E46B3E">
            <w:pPr>
              <w:rPr>
                <w:rFonts w:ascii="Arial" w:hAnsi="Arial" w:cs="Arial"/>
                <w:b/>
                <w:color w:val="7F7F7F" w:themeColor="text1" w:themeTint="80"/>
              </w:rPr>
            </w:pPr>
            <w:r>
              <w:rPr>
                <w:rFonts w:ascii="Arial" w:hAnsi="Arial" w:cs="Arial"/>
                <w:b/>
                <w:color w:val="7F7F7F" w:themeColor="text1" w:themeTint="80"/>
              </w:rPr>
              <w:t xml:space="preserve">To perform this role, it is </w:t>
            </w:r>
            <w:r w:rsidRPr="00A437AB">
              <w:rPr>
                <w:rFonts w:ascii="Arial" w:hAnsi="Arial" w:cs="Arial"/>
                <w:b/>
                <w:color w:val="7F7F7F" w:themeColor="text1" w:themeTint="80"/>
                <w:u w:val="single"/>
              </w:rPr>
              <w:t>essential</w:t>
            </w:r>
            <w:r>
              <w:rPr>
                <w:rFonts w:ascii="Arial" w:hAnsi="Arial" w:cs="Arial"/>
                <w:b/>
                <w:color w:val="7F7F7F" w:themeColor="text1" w:themeTint="80"/>
              </w:rPr>
              <w:t xml:space="preserve"> that you have the following experience:</w:t>
            </w:r>
          </w:p>
          <w:p w14:paraId="6D73FA44" w14:textId="77777777" w:rsidR="00E46B3E" w:rsidRDefault="00E46B3E" w:rsidP="00E46B3E">
            <w:pPr>
              <w:rPr>
                <w:rFonts w:ascii="Arial" w:hAnsi="Arial" w:cs="Arial"/>
                <w:b/>
                <w:color w:val="7F7F7F" w:themeColor="text1" w:themeTint="80"/>
              </w:rPr>
            </w:pPr>
          </w:p>
          <w:p w14:paraId="3737ECDB" w14:textId="0330CC58" w:rsidR="008940F8" w:rsidRDefault="008940F8" w:rsidP="008940F8">
            <w:pPr>
              <w:pStyle w:val="ListParagraph"/>
              <w:numPr>
                <w:ilvl w:val="0"/>
                <w:numId w:val="20"/>
              </w:numPr>
              <w:ind w:right="138"/>
              <w:rPr>
                <w:rFonts w:ascii="Arial" w:hAnsi="Arial" w:cs="Arial"/>
                <w:color w:val="7F7F7F" w:themeColor="text1" w:themeTint="80"/>
              </w:rPr>
            </w:pPr>
            <w:r w:rsidRPr="008940F8">
              <w:rPr>
                <w:rFonts w:ascii="Arial" w:hAnsi="Arial" w:cs="Arial"/>
                <w:color w:val="7F7F7F" w:themeColor="text1" w:themeTint="80"/>
              </w:rPr>
              <w:t>Extensive</w:t>
            </w:r>
            <w:r w:rsidR="00227B15">
              <w:rPr>
                <w:rFonts w:ascii="Arial" w:hAnsi="Arial" w:cs="Arial"/>
                <w:color w:val="7F7F7F" w:themeColor="text1" w:themeTint="80"/>
              </w:rPr>
              <w:t xml:space="preserve"> (minimum of </w:t>
            </w:r>
            <w:r w:rsidR="004F118B">
              <w:rPr>
                <w:rFonts w:ascii="Arial" w:hAnsi="Arial" w:cs="Arial"/>
                <w:color w:val="7F7F7F" w:themeColor="text1" w:themeTint="80"/>
              </w:rPr>
              <w:t>8</w:t>
            </w:r>
            <w:r w:rsidR="00CD4D6D">
              <w:rPr>
                <w:rFonts w:ascii="Arial" w:hAnsi="Arial" w:cs="Arial"/>
                <w:color w:val="7F7F7F" w:themeColor="text1" w:themeTint="80"/>
              </w:rPr>
              <w:t xml:space="preserve"> </w:t>
            </w:r>
            <w:r w:rsidR="00227B15">
              <w:rPr>
                <w:rFonts w:ascii="Arial" w:hAnsi="Arial" w:cs="Arial"/>
                <w:color w:val="7F7F7F" w:themeColor="text1" w:themeTint="80"/>
              </w:rPr>
              <w:t>years)</w:t>
            </w:r>
            <w:r w:rsidRPr="008940F8">
              <w:rPr>
                <w:rFonts w:ascii="Arial" w:hAnsi="Arial" w:cs="Arial"/>
                <w:color w:val="7F7F7F" w:themeColor="text1" w:themeTint="80"/>
              </w:rPr>
              <w:t xml:space="preserve"> experience in leading research in global health</w:t>
            </w:r>
          </w:p>
          <w:p w14:paraId="77865EA1" w14:textId="77777777" w:rsidR="008940F8" w:rsidRPr="008940F8" w:rsidRDefault="008940F8" w:rsidP="008940F8">
            <w:pPr>
              <w:pStyle w:val="ListParagraph"/>
              <w:numPr>
                <w:ilvl w:val="0"/>
                <w:numId w:val="20"/>
              </w:numPr>
              <w:ind w:right="138"/>
              <w:rPr>
                <w:rFonts w:ascii="Arial" w:hAnsi="Arial" w:cs="Arial"/>
                <w:color w:val="7F7F7F" w:themeColor="text1" w:themeTint="80"/>
              </w:rPr>
            </w:pPr>
            <w:r w:rsidRPr="008940F8">
              <w:rPr>
                <w:rFonts w:ascii="Arial" w:hAnsi="Arial" w:cs="Arial"/>
                <w:color w:val="7F7F7F" w:themeColor="text1" w:themeTint="80"/>
              </w:rPr>
              <w:t>Strong track record in managing multi-country research initiatives and partnerships.</w:t>
            </w:r>
          </w:p>
          <w:p w14:paraId="78E934DB" w14:textId="77777777" w:rsidR="008940F8" w:rsidRPr="008940F8" w:rsidRDefault="008940F8" w:rsidP="008940F8">
            <w:pPr>
              <w:pStyle w:val="ListParagraph"/>
              <w:numPr>
                <w:ilvl w:val="0"/>
                <w:numId w:val="20"/>
              </w:numPr>
              <w:ind w:right="138"/>
              <w:rPr>
                <w:rFonts w:ascii="Arial" w:hAnsi="Arial" w:cs="Arial"/>
                <w:color w:val="7F7F7F" w:themeColor="text1" w:themeTint="80"/>
              </w:rPr>
            </w:pPr>
            <w:r w:rsidRPr="008940F8">
              <w:rPr>
                <w:rFonts w:ascii="Arial" w:hAnsi="Arial" w:cs="Arial"/>
                <w:color w:val="7F7F7F" w:themeColor="text1" w:themeTint="80"/>
              </w:rPr>
              <w:t>Demonstrated experience in thought leadership, research dissemination, and donor engagement.</w:t>
            </w:r>
          </w:p>
          <w:p w14:paraId="09D17DCA" w14:textId="77777777" w:rsidR="00E46B3E" w:rsidRDefault="008940F8" w:rsidP="00227B15">
            <w:pPr>
              <w:pStyle w:val="ListParagraph"/>
              <w:numPr>
                <w:ilvl w:val="0"/>
                <w:numId w:val="20"/>
              </w:numPr>
              <w:ind w:right="138"/>
              <w:rPr>
                <w:rFonts w:ascii="Arial" w:hAnsi="Arial" w:cs="Arial"/>
                <w:color w:val="7F7F7F" w:themeColor="text1" w:themeTint="80"/>
              </w:rPr>
            </w:pPr>
            <w:r w:rsidRPr="008940F8">
              <w:rPr>
                <w:rFonts w:ascii="Arial" w:hAnsi="Arial" w:cs="Arial"/>
                <w:color w:val="7F7F7F" w:themeColor="text1" w:themeTint="80"/>
              </w:rPr>
              <w:t>Proven ability to manage teams, budgets, and deliver high-quality research outputs in a fast-paced environment.</w:t>
            </w:r>
          </w:p>
          <w:p w14:paraId="5CBBA9A3" w14:textId="77777777" w:rsidR="00227B15" w:rsidRPr="00227B15" w:rsidRDefault="00227B15" w:rsidP="00227B15">
            <w:pPr>
              <w:pStyle w:val="ListParagraph"/>
              <w:ind w:right="138"/>
              <w:rPr>
                <w:rFonts w:ascii="Arial" w:hAnsi="Arial" w:cs="Arial"/>
                <w:color w:val="7F7F7F" w:themeColor="text1" w:themeTint="80"/>
              </w:rPr>
            </w:pPr>
          </w:p>
          <w:p w14:paraId="165B315C" w14:textId="6C16DB5B" w:rsidR="00227B15" w:rsidRPr="00227B15" w:rsidRDefault="00227B15" w:rsidP="00227B15">
            <w:pPr>
              <w:ind w:right="138"/>
              <w:rPr>
                <w:rFonts w:ascii="Arial" w:hAnsi="Arial" w:cs="Arial"/>
                <w:b/>
                <w:bCs/>
                <w:color w:val="7F7F7F" w:themeColor="text1" w:themeTint="80"/>
              </w:rPr>
            </w:pPr>
            <w:r w:rsidRPr="00227B15">
              <w:rPr>
                <w:rFonts w:ascii="Arial" w:hAnsi="Arial" w:cs="Arial"/>
                <w:b/>
                <w:bCs/>
                <w:color w:val="7F7F7F" w:themeColor="text1" w:themeTint="80"/>
              </w:rPr>
              <w:t>Desirable</w:t>
            </w:r>
            <w:r>
              <w:rPr>
                <w:rFonts w:ascii="Arial" w:hAnsi="Arial" w:cs="Arial"/>
                <w:b/>
                <w:bCs/>
                <w:color w:val="7F7F7F" w:themeColor="text1" w:themeTint="80"/>
              </w:rPr>
              <w:t xml:space="preserve"> experience includes:</w:t>
            </w:r>
          </w:p>
          <w:p w14:paraId="438160C0" w14:textId="1CCC7F24" w:rsidR="00227B15" w:rsidRPr="00227B15" w:rsidRDefault="00227B15" w:rsidP="00227B15">
            <w:pPr>
              <w:pStyle w:val="ListParagraph"/>
              <w:numPr>
                <w:ilvl w:val="0"/>
                <w:numId w:val="20"/>
              </w:numPr>
              <w:ind w:right="138"/>
              <w:rPr>
                <w:rFonts w:ascii="Arial" w:hAnsi="Arial" w:cs="Arial"/>
                <w:color w:val="7F7F7F" w:themeColor="text1" w:themeTint="80"/>
              </w:rPr>
            </w:pPr>
            <w:r w:rsidRPr="00227B15">
              <w:rPr>
                <w:rFonts w:ascii="Arial" w:hAnsi="Arial" w:cs="Arial"/>
                <w:color w:val="7F7F7F" w:themeColor="text1" w:themeTint="80"/>
              </w:rPr>
              <w:lastRenderedPageBreak/>
              <w:t xml:space="preserve">Proven experience working cross culturally and providing technical support to remote teams and in providing technical research assistance and training to staff, including non-researchers in resource constrained </w:t>
            </w:r>
            <w:r w:rsidR="00FB4EA7" w:rsidRPr="00227B15">
              <w:rPr>
                <w:rFonts w:ascii="Arial" w:hAnsi="Arial" w:cs="Arial"/>
                <w:color w:val="7F7F7F" w:themeColor="text1" w:themeTint="80"/>
              </w:rPr>
              <w:t>settings.</w:t>
            </w:r>
          </w:p>
          <w:p w14:paraId="47ECEAF0" w14:textId="3E52A0CD" w:rsidR="00227B15" w:rsidRPr="00227B15" w:rsidRDefault="00227B15" w:rsidP="00227B15">
            <w:pPr>
              <w:pStyle w:val="ListParagraph"/>
              <w:numPr>
                <w:ilvl w:val="0"/>
                <w:numId w:val="20"/>
              </w:numPr>
              <w:ind w:right="138"/>
              <w:rPr>
                <w:rFonts w:ascii="Arial" w:hAnsi="Arial" w:cs="Arial"/>
                <w:color w:val="7F7F7F" w:themeColor="text1" w:themeTint="80"/>
              </w:rPr>
            </w:pPr>
            <w:r w:rsidRPr="00227B15">
              <w:rPr>
                <w:rFonts w:ascii="Arial" w:hAnsi="Arial" w:cs="Arial"/>
                <w:color w:val="7F7F7F" w:themeColor="text1" w:themeTint="80"/>
              </w:rPr>
              <w:t xml:space="preserve">Experience with financial modelling and cost </w:t>
            </w:r>
            <w:r w:rsidR="00FB4EA7" w:rsidRPr="00227B15">
              <w:rPr>
                <w:rFonts w:ascii="Arial" w:hAnsi="Arial" w:cs="Arial"/>
                <w:color w:val="7F7F7F" w:themeColor="text1" w:themeTint="80"/>
              </w:rPr>
              <w:t>effectiveness</w:t>
            </w:r>
            <w:r w:rsidR="0009455A">
              <w:rPr>
                <w:rFonts w:ascii="Arial" w:hAnsi="Arial" w:cs="Arial"/>
                <w:color w:val="7F7F7F" w:themeColor="text1" w:themeTint="80"/>
              </w:rPr>
              <w:t xml:space="preserve">, impact measurement </w:t>
            </w:r>
          </w:p>
          <w:p w14:paraId="0BBB8A86" w14:textId="785DB787" w:rsidR="00227B15" w:rsidRPr="00227B15" w:rsidRDefault="00227B15" w:rsidP="00227B15">
            <w:pPr>
              <w:pStyle w:val="ListParagraph"/>
              <w:numPr>
                <w:ilvl w:val="0"/>
                <w:numId w:val="20"/>
              </w:numPr>
              <w:ind w:right="138"/>
              <w:rPr>
                <w:rFonts w:ascii="Arial" w:hAnsi="Arial" w:cs="Arial"/>
                <w:color w:val="BFBFBF" w:themeColor="background1" w:themeShade="BF"/>
              </w:rPr>
            </w:pPr>
            <w:r w:rsidRPr="00227B15">
              <w:rPr>
                <w:rFonts w:ascii="Arial" w:hAnsi="Arial" w:cs="Arial"/>
                <w:color w:val="7F7F7F" w:themeColor="text1" w:themeTint="80"/>
              </w:rPr>
              <w:t xml:space="preserve">Experience in developing technical proposals, research </w:t>
            </w:r>
            <w:proofErr w:type="spellStart"/>
            <w:r w:rsidRPr="00227B15">
              <w:rPr>
                <w:rFonts w:ascii="Arial" w:hAnsi="Arial" w:cs="Arial"/>
                <w:color w:val="7F7F7F" w:themeColor="text1" w:themeTint="80"/>
              </w:rPr>
              <w:t>logframes</w:t>
            </w:r>
            <w:proofErr w:type="spellEnd"/>
            <w:r w:rsidRPr="00227B15">
              <w:rPr>
                <w:rFonts w:ascii="Arial" w:hAnsi="Arial" w:cs="Arial"/>
                <w:color w:val="7F7F7F" w:themeColor="text1" w:themeTint="80"/>
              </w:rPr>
              <w:t xml:space="preserve">, case </w:t>
            </w:r>
            <w:r w:rsidR="00FB4EA7" w:rsidRPr="00227B15">
              <w:rPr>
                <w:rFonts w:ascii="Arial" w:hAnsi="Arial" w:cs="Arial"/>
                <w:color w:val="7F7F7F" w:themeColor="text1" w:themeTint="80"/>
              </w:rPr>
              <w:t>studies.</w:t>
            </w:r>
          </w:p>
          <w:p w14:paraId="7A8A0C9E" w14:textId="5FC3E39D" w:rsidR="00227B15" w:rsidRPr="00E46B3E" w:rsidRDefault="00227B15" w:rsidP="00227B15">
            <w:pPr>
              <w:pStyle w:val="ListParagraph"/>
              <w:ind w:right="138"/>
              <w:rPr>
                <w:rFonts w:ascii="Arial" w:hAnsi="Arial" w:cs="Arial"/>
                <w:color w:val="BFBFBF" w:themeColor="background1" w:themeShade="BF"/>
              </w:rPr>
            </w:pPr>
          </w:p>
        </w:tc>
      </w:tr>
      <w:tr w:rsidR="00E46B3E" w:rsidRPr="00FA2E00" w14:paraId="43DEC3C4" w14:textId="77777777" w:rsidTr="007012A2">
        <w:trPr>
          <w:trHeight w:val="490"/>
        </w:trPr>
        <w:tc>
          <w:tcPr>
            <w:tcW w:w="10478" w:type="dxa"/>
            <w:gridSpan w:val="2"/>
            <w:shd w:val="clear" w:color="auto" w:fill="A6A6A6" w:themeFill="background1" w:themeFillShade="A6"/>
            <w:vAlign w:val="center"/>
          </w:tcPr>
          <w:p w14:paraId="0851C427" w14:textId="3E2950D9" w:rsidR="00E46B3E" w:rsidRDefault="00E46B3E" w:rsidP="00E46B3E">
            <w:pPr>
              <w:jc w:val="both"/>
              <w:rPr>
                <w:rFonts w:ascii="Arial" w:hAnsi="Arial" w:cs="Arial"/>
                <w:b/>
                <w:color w:val="7F7F7F" w:themeColor="text1" w:themeTint="80"/>
              </w:rPr>
            </w:pPr>
            <w:r>
              <w:rPr>
                <w:rFonts w:ascii="Arial" w:hAnsi="Arial" w:cs="Arial"/>
                <w:b/>
                <w:color w:val="FFFFFF" w:themeColor="background1"/>
                <w:sz w:val="28"/>
              </w:rPr>
              <w:lastRenderedPageBreak/>
              <w:t>Formal Education</w:t>
            </w:r>
            <w:r w:rsidR="00227B15">
              <w:rPr>
                <w:rFonts w:ascii="Arial" w:hAnsi="Arial" w:cs="Arial"/>
                <w:b/>
                <w:color w:val="FFFFFF" w:themeColor="background1"/>
                <w:sz w:val="28"/>
              </w:rPr>
              <w:t xml:space="preserve"> Q</w:t>
            </w:r>
            <w:r>
              <w:rPr>
                <w:rFonts w:ascii="Arial" w:hAnsi="Arial" w:cs="Arial"/>
                <w:b/>
                <w:color w:val="FFFFFF" w:themeColor="background1"/>
                <w:sz w:val="28"/>
              </w:rPr>
              <w:t>ualification</w:t>
            </w:r>
            <w:r w:rsidR="00227B15">
              <w:rPr>
                <w:rFonts w:ascii="Arial" w:hAnsi="Arial" w:cs="Arial"/>
                <w:b/>
                <w:color w:val="FFFFFF" w:themeColor="background1"/>
                <w:sz w:val="28"/>
              </w:rPr>
              <w:t>s</w:t>
            </w:r>
          </w:p>
        </w:tc>
      </w:tr>
      <w:tr w:rsidR="00E46B3E" w:rsidRPr="00FA2E00" w14:paraId="15A41CFA" w14:textId="77777777" w:rsidTr="00E46B3E">
        <w:trPr>
          <w:trHeight w:val="490"/>
        </w:trPr>
        <w:tc>
          <w:tcPr>
            <w:tcW w:w="10478" w:type="dxa"/>
            <w:gridSpan w:val="2"/>
          </w:tcPr>
          <w:p w14:paraId="65BCD689" w14:textId="77777777" w:rsidR="00E46B3E" w:rsidRDefault="00E46B3E" w:rsidP="00E46B3E">
            <w:pPr>
              <w:pStyle w:val="ListParagraph"/>
              <w:ind w:left="284"/>
              <w:rPr>
                <w:rFonts w:ascii="Arial" w:hAnsi="Arial" w:cs="Arial"/>
                <w:color w:val="404040" w:themeColor="text1" w:themeTint="BF"/>
              </w:rPr>
            </w:pPr>
          </w:p>
          <w:p w14:paraId="51A28471" w14:textId="0FF821FD" w:rsidR="008940F8" w:rsidRDefault="008940F8" w:rsidP="008940F8">
            <w:pPr>
              <w:pStyle w:val="ListParagraph"/>
              <w:numPr>
                <w:ilvl w:val="0"/>
                <w:numId w:val="21"/>
              </w:numPr>
              <w:spacing w:after="200" w:line="276" w:lineRule="auto"/>
              <w:rPr>
                <w:rFonts w:ascii="Arial" w:hAnsi="Arial" w:cs="Arial"/>
                <w:color w:val="7F7F7F" w:themeColor="text1" w:themeTint="80"/>
              </w:rPr>
            </w:pPr>
            <w:r>
              <w:rPr>
                <w:rFonts w:ascii="Arial" w:hAnsi="Arial" w:cs="Arial"/>
                <w:color w:val="7F7F7F" w:themeColor="text1" w:themeTint="80"/>
              </w:rPr>
              <w:t>A</w:t>
            </w:r>
            <w:r w:rsidRPr="008940F8">
              <w:rPr>
                <w:rFonts w:ascii="Arial" w:hAnsi="Arial" w:cs="Arial"/>
                <w:color w:val="7F7F7F" w:themeColor="text1" w:themeTint="80"/>
              </w:rPr>
              <w:t>dvanced degree in Public Health, Social Sciences, or related field</w:t>
            </w:r>
            <w:r>
              <w:rPr>
                <w:rFonts w:ascii="Arial" w:hAnsi="Arial" w:cs="Arial"/>
                <w:color w:val="7F7F7F" w:themeColor="text1" w:themeTint="80"/>
              </w:rPr>
              <w:t xml:space="preserve">s is </w:t>
            </w:r>
            <w:r w:rsidR="00FB4EA7">
              <w:rPr>
                <w:rFonts w:ascii="Arial" w:hAnsi="Arial" w:cs="Arial"/>
                <w:color w:val="7F7F7F" w:themeColor="text1" w:themeTint="80"/>
              </w:rPr>
              <w:t>essential.</w:t>
            </w:r>
          </w:p>
          <w:p w14:paraId="41BFC1F5" w14:textId="77777777" w:rsidR="008940F8" w:rsidRPr="008940F8" w:rsidRDefault="008940F8" w:rsidP="008940F8">
            <w:pPr>
              <w:pStyle w:val="ListParagraph"/>
              <w:numPr>
                <w:ilvl w:val="0"/>
                <w:numId w:val="21"/>
              </w:numPr>
              <w:rPr>
                <w:rFonts w:ascii="Arial" w:hAnsi="Arial" w:cs="Arial"/>
                <w:color w:val="7F7F7F" w:themeColor="text1" w:themeTint="80"/>
              </w:rPr>
            </w:pPr>
            <w:r w:rsidRPr="008940F8">
              <w:rPr>
                <w:rFonts w:ascii="Arial" w:hAnsi="Arial" w:cs="Arial"/>
                <w:color w:val="7F7F7F" w:themeColor="text1" w:themeTint="80"/>
              </w:rPr>
              <w:t>Additional qualification or formal training in research design or impact evaluation desirable</w:t>
            </w:r>
          </w:p>
          <w:p w14:paraId="74809EC8" w14:textId="726750CA" w:rsidR="008940F8" w:rsidRPr="008940F8" w:rsidRDefault="008940F8" w:rsidP="008940F8">
            <w:pPr>
              <w:pStyle w:val="ListParagraph"/>
              <w:numPr>
                <w:ilvl w:val="0"/>
                <w:numId w:val="21"/>
              </w:numPr>
              <w:rPr>
                <w:rFonts w:ascii="Arial" w:hAnsi="Arial" w:cs="Arial"/>
                <w:color w:val="7F7F7F" w:themeColor="text1" w:themeTint="80"/>
              </w:rPr>
            </w:pPr>
            <w:r w:rsidRPr="008940F8">
              <w:rPr>
                <w:rFonts w:ascii="Arial" w:hAnsi="Arial" w:cs="Arial"/>
                <w:color w:val="7F7F7F" w:themeColor="text1" w:themeTint="80"/>
              </w:rPr>
              <w:t xml:space="preserve">Proficiency in French </w:t>
            </w:r>
            <w:r>
              <w:rPr>
                <w:rFonts w:ascii="Arial" w:hAnsi="Arial" w:cs="Arial"/>
                <w:color w:val="7F7F7F" w:themeColor="text1" w:themeTint="80"/>
              </w:rPr>
              <w:t xml:space="preserve">is </w:t>
            </w:r>
            <w:r w:rsidRPr="008940F8">
              <w:rPr>
                <w:rFonts w:ascii="Arial" w:hAnsi="Arial" w:cs="Arial"/>
                <w:color w:val="7F7F7F" w:themeColor="text1" w:themeTint="80"/>
              </w:rPr>
              <w:t xml:space="preserve">highly desirable </w:t>
            </w:r>
            <w:r>
              <w:rPr>
                <w:rFonts w:ascii="Arial" w:hAnsi="Arial" w:cs="Arial"/>
                <w:color w:val="7F7F7F" w:themeColor="text1" w:themeTint="80"/>
              </w:rPr>
              <w:t>(p</w:t>
            </w:r>
            <w:r w:rsidRPr="008940F8">
              <w:rPr>
                <w:rFonts w:ascii="Arial" w:hAnsi="Arial" w:cs="Arial"/>
                <w:color w:val="7F7F7F" w:themeColor="text1" w:themeTint="80"/>
              </w:rPr>
              <w:t>lease state level in application</w:t>
            </w:r>
            <w:r>
              <w:rPr>
                <w:rFonts w:ascii="Arial" w:hAnsi="Arial" w:cs="Arial"/>
                <w:color w:val="7F7F7F" w:themeColor="text1" w:themeTint="80"/>
              </w:rPr>
              <w:t>)</w:t>
            </w:r>
          </w:p>
          <w:p w14:paraId="79719668" w14:textId="021C018C" w:rsidR="00E46B3E" w:rsidRPr="004C42B5" w:rsidRDefault="008940F8" w:rsidP="004C42B5">
            <w:pPr>
              <w:pStyle w:val="ListParagraph"/>
              <w:numPr>
                <w:ilvl w:val="0"/>
                <w:numId w:val="21"/>
              </w:numPr>
              <w:spacing w:after="200" w:line="276" w:lineRule="auto"/>
              <w:rPr>
                <w:rFonts w:ascii="Arial" w:hAnsi="Arial" w:cs="Arial"/>
                <w:color w:val="7F7F7F" w:themeColor="text1" w:themeTint="80"/>
              </w:rPr>
            </w:pPr>
            <w:r w:rsidRPr="008940F8">
              <w:rPr>
                <w:rFonts w:ascii="Arial" w:hAnsi="Arial" w:cs="Arial"/>
                <w:color w:val="7F7F7F" w:themeColor="text1" w:themeTint="80"/>
              </w:rPr>
              <w:t xml:space="preserve">Additional qualification or formal training in research design, epidemiology or impact evaluation, data visualisation such as </w:t>
            </w:r>
            <w:proofErr w:type="spellStart"/>
            <w:r w:rsidRPr="008940F8">
              <w:rPr>
                <w:rFonts w:ascii="Arial" w:hAnsi="Arial" w:cs="Arial"/>
                <w:color w:val="7F7F7F" w:themeColor="text1" w:themeTint="80"/>
              </w:rPr>
              <w:t>PowerBI</w:t>
            </w:r>
            <w:proofErr w:type="spellEnd"/>
            <w:r w:rsidRPr="008940F8">
              <w:rPr>
                <w:rFonts w:ascii="Arial" w:hAnsi="Arial" w:cs="Arial"/>
                <w:color w:val="7F7F7F" w:themeColor="text1" w:themeTint="80"/>
              </w:rPr>
              <w:t xml:space="preserve">; advanced excel skills </w:t>
            </w:r>
            <w:r>
              <w:rPr>
                <w:rFonts w:ascii="Arial" w:hAnsi="Arial" w:cs="Arial"/>
                <w:color w:val="7F7F7F" w:themeColor="text1" w:themeTint="80"/>
              </w:rPr>
              <w:t>- d</w:t>
            </w:r>
            <w:r w:rsidRPr="008940F8">
              <w:rPr>
                <w:rFonts w:ascii="Arial" w:hAnsi="Arial" w:cs="Arial"/>
                <w:color w:val="7F7F7F" w:themeColor="text1" w:themeTint="80"/>
              </w:rPr>
              <w:t>esirable</w:t>
            </w:r>
          </w:p>
        </w:tc>
      </w:tr>
      <w:tr w:rsidR="00E46B3E" w:rsidRPr="00FA2E00" w14:paraId="5B1D1ED9" w14:textId="77777777" w:rsidTr="00DB03E0">
        <w:trPr>
          <w:trHeight w:val="490"/>
        </w:trPr>
        <w:tc>
          <w:tcPr>
            <w:tcW w:w="10478" w:type="dxa"/>
            <w:gridSpan w:val="2"/>
            <w:shd w:val="clear" w:color="auto" w:fill="A6A6A6" w:themeFill="background1" w:themeFillShade="A6"/>
            <w:vAlign w:val="center"/>
          </w:tcPr>
          <w:p w14:paraId="7377EF1D" w14:textId="5CA505FC" w:rsidR="00E46B3E" w:rsidRDefault="00E46B3E" w:rsidP="00E46B3E">
            <w:pPr>
              <w:pStyle w:val="ListParagraph"/>
              <w:ind w:left="284"/>
              <w:rPr>
                <w:rFonts w:ascii="Arial" w:hAnsi="Arial" w:cs="Arial"/>
                <w:color w:val="404040" w:themeColor="text1" w:themeTint="BF"/>
              </w:rPr>
            </w:pPr>
            <w:r>
              <w:rPr>
                <w:rFonts w:ascii="Arial" w:hAnsi="Arial" w:cs="Arial"/>
                <w:b/>
                <w:color w:val="FFFFFF" w:themeColor="background1"/>
                <w:sz w:val="28"/>
              </w:rPr>
              <w:t>Personal Attributes</w:t>
            </w:r>
          </w:p>
        </w:tc>
      </w:tr>
      <w:tr w:rsidR="00954975" w:rsidRPr="00FA2E00" w14:paraId="07B2454F" w14:textId="77777777" w:rsidTr="00E46B3E">
        <w:trPr>
          <w:trHeight w:val="490"/>
        </w:trPr>
        <w:tc>
          <w:tcPr>
            <w:tcW w:w="10478" w:type="dxa"/>
            <w:gridSpan w:val="2"/>
          </w:tcPr>
          <w:p w14:paraId="11D2F180" w14:textId="77777777" w:rsidR="00954975" w:rsidRPr="00812C92" w:rsidRDefault="00954975" w:rsidP="00954975">
            <w:pPr>
              <w:jc w:val="both"/>
              <w:rPr>
                <w:rStyle w:val="eop"/>
                <w:rFonts w:ascii="Arial" w:hAnsi="Arial" w:cs="Arial"/>
                <w:color w:val="808080" w:themeColor="background1" w:themeShade="80"/>
                <w:shd w:val="clear" w:color="auto" w:fill="FFFFFF"/>
              </w:rPr>
            </w:pPr>
            <w:r w:rsidRPr="00812C92">
              <w:rPr>
                <w:rStyle w:val="normaltextrun"/>
                <w:rFonts w:ascii="Arial" w:hAnsi="Arial" w:cs="Arial"/>
                <w:color w:val="808080" w:themeColor="background1" w:themeShade="80"/>
                <w:shd w:val="clear" w:color="auto" w:fill="FFFFFF"/>
              </w:rPr>
              <w:t>We recruit talented, dynamic people with diverse backgrounds and experiences, all united by a belief in our mission and a focus on delivering measurable results. We’re proud to be an equal opportunities employer and are committed to creating a fully inclusive workplace, where everyone feels able to participate and contribute meaningfully. You must be open-minded, curious, resilient, and solutions-oriented, and be committed to promoting equality, and safeguarding the welfare of team members and clients alike.</w:t>
            </w:r>
            <w:r w:rsidRPr="00812C92">
              <w:rPr>
                <w:rStyle w:val="eop"/>
                <w:rFonts w:ascii="Arial" w:hAnsi="Arial" w:cs="Arial"/>
                <w:color w:val="808080" w:themeColor="background1" w:themeShade="80"/>
                <w:shd w:val="clear" w:color="auto" w:fill="FFFFFF"/>
              </w:rPr>
              <w:t> </w:t>
            </w:r>
          </w:p>
          <w:p w14:paraId="64876753" w14:textId="77777777" w:rsidR="00954975" w:rsidRPr="00342B24" w:rsidRDefault="00954975" w:rsidP="00954975">
            <w:pPr>
              <w:rPr>
                <w:rFonts w:ascii="Arial" w:hAnsi="Arial" w:cs="Arial"/>
                <w:b/>
                <w:bCs/>
                <w:color w:val="808080" w:themeColor="background1" w:themeShade="80"/>
              </w:rPr>
            </w:pPr>
          </w:p>
          <w:p w14:paraId="3993C6B2" w14:textId="77777777" w:rsidR="00954975" w:rsidRPr="00342B24" w:rsidRDefault="00954975" w:rsidP="00954975">
            <w:pPr>
              <w:rPr>
                <w:rFonts w:ascii="Arial" w:hAnsi="Arial" w:cs="Arial"/>
                <w:b/>
                <w:bCs/>
                <w:color w:val="808080" w:themeColor="background1" w:themeShade="80"/>
              </w:rPr>
            </w:pPr>
            <w:r w:rsidRPr="00342B24">
              <w:rPr>
                <w:rFonts w:ascii="Arial" w:hAnsi="Arial" w:cs="Arial"/>
                <w:b/>
                <w:bCs/>
                <w:color w:val="808080" w:themeColor="background1" w:themeShade="80"/>
              </w:rPr>
              <w:t>For this role, we’re looking for an individual who is:</w:t>
            </w:r>
          </w:p>
          <w:p w14:paraId="753A5F5F" w14:textId="77777777" w:rsidR="00954975" w:rsidRPr="00342B24" w:rsidRDefault="00954975" w:rsidP="00954975">
            <w:pPr>
              <w:rPr>
                <w:rFonts w:ascii="Arial" w:hAnsi="Arial" w:cs="Arial"/>
                <w:b/>
                <w:bCs/>
                <w:color w:val="808080" w:themeColor="background1" w:themeShade="80"/>
              </w:rPr>
            </w:pPr>
          </w:p>
          <w:p w14:paraId="5B69AF01" w14:textId="77777777" w:rsidR="00954975" w:rsidRPr="00342B24" w:rsidRDefault="00954975" w:rsidP="00954975">
            <w:pPr>
              <w:pStyle w:val="ListParagraph"/>
              <w:numPr>
                <w:ilvl w:val="0"/>
                <w:numId w:val="22"/>
              </w:numPr>
              <w:rPr>
                <w:rFonts w:ascii="Arial" w:hAnsi="Arial" w:cs="Arial"/>
                <w:color w:val="808080" w:themeColor="background1" w:themeShade="80"/>
              </w:rPr>
            </w:pPr>
            <w:r w:rsidRPr="00342B24">
              <w:rPr>
                <w:rFonts w:ascii="Arial" w:hAnsi="Arial" w:cs="Arial"/>
                <w:b/>
                <w:bCs/>
                <w:color w:val="808080" w:themeColor="background1" w:themeShade="80"/>
              </w:rPr>
              <w:t>Pro Choice commitment:</w:t>
            </w:r>
            <w:r w:rsidRPr="00342B24">
              <w:rPr>
                <w:rFonts w:ascii="Arial" w:hAnsi="Arial" w:cs="Arial"/>
                <w:color w:val="808080" w:themeColor="background1" w:themeShade="80"/>
              </w:rPr>
              <w:t xml:space="preserve">  Energy, drive and passion for purpose and MSI Reproductive Choices’ mission and values. Ability and desire to inspire others with the MSI mission and values and highly supportive of MSI’s social business model. </w:t>
            </w:r>
          </w:p>
          <w:p w14:paraId="006B9DFF" w14:textId="77777777" w:rsidR="00954975" w:rsidRPr="00342B24" w:rsidRDefault="00954975" w:rsidP="00954975">
            <w:pPr>
              <w:pStyle w:val="ListParagraph"/>
              <w:numPr>
                <w:ilvl w:val="0"/>
                <w:numId w:val="22"/>
              </w:numPr>
              <w:rPr>
                <w:rFonts w:ascii="Arial" w:hAnsi="Arial" w:cs="Arial"/>
                <w:color w:val="808080" w:themeColor="background1" w:themeShade="80"/>
              </w:rPr>
            </w:pPr>
            <w:r w:rsidRPr="00342B24">
              <w:rPr>
                <w:rFonts w:ascii="Arial" w:hAnsi="Arial" w:cs="Arial"/>
                <w:color w:val="808080" w:themeColor="background1" w:themeShade="80"/>
              </w:rPr>
              <w:t>Uncompromising commitment to quality and excellence in all MEL deliverables</w:t>
            </w:r>
          </w:p>
          <w:p w14:paraId="3B98F0F1" w14:textId="77777777" w:rsidR="00954975" w:rsidRPr="00342B24" w:rsidRDefault="00954975" w:rsidP="00954975">
            <w:pPr>
              <w:pStyle w:val="ListParagraph"/>
              <w:numPr>
                <w:ilvl w:val="0"/>
                <w:numId w:val="22"/>
              </w:numPr>
              <w:rPr>
                <w:rFonts w:ascii="Arial" w:hAnsi="Arial" w:cs="Arial"/>
                <w:color w:val="808080" w:themeColor="background1" w:themeShade="80"/>
              </w:rPr>
            </w:pPr>
            <w:r w:rsidRPr="00342B24">
              <w:rPr>
                <w:rFonts w:ascii="Arial" w:hAnsi="Arial" w:cs="Arial"/>
                <w:b/>
                <w:bCs/>
                <w:color w:val="808080" w:themeColor="background1" w:themeShade="80"/>
              </w:rPr>
              <w:t>Natural evidence champion with a passion</w:t>
            </w:r>
            <w:r w:rsidRPr="00342B24">
              <w:rPr>
                <w:rFonts w:ascii="Arial" w:hAnsi="Arial" w:cs="Arial"/>
                <w:color w:val="808080" w:themeColor="background1" w:themeShade="80"/>
              </w:rPr>
              <w:t xml:space="preserve"> for sharing relevant findings quickly and accessibly across the organisation and externally ensuring insights inform real-world impact</w:t>
            </w:r>
          </w:p>
          <w:p w14:paraId="756014F5" w14:textId="77777777" w:rsidR="00954975" w:rsidRPr="00342B24" w:rsidRDefault="00954975" w:rsidP="00954975">
            <w:pPr>
              <w:pStyle w:val="ListParagraph"/>
              <w:numPr>
                <w:ilvl w:val="0"/>
                <w:numId w:val="22"/>
              </w:numPr>
              <w:rPr>
                <w:rFonts w:ascii="Arial" w:hAnsi="Arial" w:cs="Arial"/>
                <w:color w:val="808080" w:themeColor="background1" w:themeShade="80"/>
              </w:rPr>
            </w:pPr>
            <w:r w:rsidRPr="00342B24">
              <w:rPr>
                <w:rFonts w:ascii="Arial" w:hAnsi="Arial" w:cs="Arial"/>
                <w:b/>
                <w:bCs/>
                <w:color w:val="808080" w:themeColor="background1" w:themeShade="80"/>
              </w:rPr>
              <w:t>Enjoy and confident in high-level presentations</w:t>
            </w:r>
            <w:r w:rsidRPr="00342B24">
              <w:rPr>
                <w:rFonts w:ascii="Arial" w:hAnsi="Arial" w:cs="Arial"/>
                <w:color w:val="808080" w:themeColor="background1" w:themeShade="80"/>
              </w:rPr>
              <w:t xml:space="preserve"> and in stakeholder engagement</w:t>
            </w:r>
          </w:p>
          <w:p w14:paraId="0210E448" w14:textId="77777777" w:rsidR="00954975" w:rsidRPr="00342B24" w:rsidRDefault="00954975" w:rsidP="00954975">
            <w:pPr>
              <w:pStyle w:val="ListParagraph"/>
              <w:numPr>
                <w:ilvl w:val="0"/>
                <w:numId w:val="22"/>
              </w:numPr>
              <w:rPr>
                <w:rFonts w:ascii="Arial" w:hAnsi="Arial" w:cs="Arial"/>
                <w:color w:val="808080" w:themeColor="background1" w:themeShade="80"/>
              </w:rPr>
            </w:pPr>
            <w:r w:rsidRPr="00342B24">
              <w:rPr>
                <w:rFonts w:ascii="Arial" w:hAnsi="Arial" w:cs="Arial"/>
                <w:b/>
                <w:bCs/>
                <w:color w:val="808080" w:themeColor="background1" w:themeShade="80"/>
              </w:rPr>
              <w:t>Strong self-starter</w:t>
            </w:r>
            <w:r w:rsidRPr="00342B24">
              <w:rPr>
                <w:rFonts w:ascii="Arial" w:hAnsi="Arial" w:cs="Arial"/>
                <w:color w:val="808080" w:themeColor="background1" w:themeShade="80"/>
              </w:rPr>
              <w:t xml:space="preserve"> with initiative-taking attitudes</w:t>
            </w:r>
          </w:p>
          <w:p w14:paraId="5D125993" w14:textId="77777777" w:rsidR="00954975" w:rsidRPr="00342B24" w:rsidRDefault="00954975" w:rsidP="00954975">
            <w:pPr>
              <w:pStyle w:val="ListParagraph"/>
              <w:numPr>
                <w:ilvl w:val="0"/>
                <w:numId w:val="22"/>
              </w:numPr>
              <w:rPr>
                <w:rFonts w:ascii="Arial" w:hAnsi="Arial" w:cs="Arial"/>
                <w:color w:val="808080" w:themeColor="background1" w:themeShade="80"/>
                <w:lang w:val="en-US"/>
              </w:rPr>
            </w:pPr>
            <w:r w:rsidRPr="00342B24">
              <w:rPr>
                <w:rFonts w:ascii="Arial" w:hAnsi="Arial" w:cs="Arial"/>
                <w:b/>
                <w:bCs/>
                <w:color w:val="808080" w:themeColor="background1" w:themeShade="80"/>
              </w:rPr>
              <w:t>Effective at fostering collaborative</w:t>
            </w:r>
            <w:r w:rsidRPr="00342B24">
              <w:rPr>
                <w:rFonts w:ascii="Arial" w:hAnsi="Arial" w:cs="Arial"/>
                <w:color w:val="808080" w:themeColor="background1" w:themeShade="80"/>
              </w:rPr>
              <w:t xml:space="preserve">, high-performing team culture: Enjoy collaborating across different teams and sharing knowledge. Open-minded approach to diverse perspectives and contexts. </w:t>
            </w:r>
          </w:p>
          <w:p w14:paraId="240337D2" w14:textId="77777777" w:rsidR="00954975" w:rsidRPr="00342B24" w:rsidRDefault="00954975" w:rsidP="00954975">
            <w:pPr>
              <w:pStyle w:val="ListParagraph"/>
              <w:numPr>
                <w:ilvl w:val="0"/>
                <w:numId w:val="22"/>
              </w:numPr>
              <w:rPr>
                <w:rFonts w:ascii="Arial" w:hAnsi="Arial" w:cs="Arial"/>
                <w:color w:val="808080" w:themeColor="background1" w:themeShade="80"/>
                <w:lang w:val="en-US"/>
              </w:rPr>
            </w:pPr>
            <w:r w:rsidRPr="00342B24">
              <w:rPr>
                <w:rFonts w:ascii="Arial" w:hAnsi="Arial" w:cs="Arial"/>
                <w:b/>
                <w:bCs/>
                <w:color w:val="808080" w:themeColor="background1" w:themeShade="80"/>
                <w:lang w:val="en-US"/>
              </w:rPr>
              <w:t>Enjoy mentorin</w:t>
            </w:r>
            <w:r w:rsidRPr="00342B24">
              <w:rPr>
                <w:rFonts w:ascii="Arial" w:hAnsi="Arial" w:cs="Arial"/>
                <w:color w:val="808080" w:themeColor="background1" w:themeShade="80"/>
                <w:lang w:val="en-US"/>
              </w:rPr>
              <w:t xml:space="preserve">g and building capabilities. </w:t>
            </w:r>
          </w:p>
          <w:p w14:paraId="2A812E7C" w14:textId="77777777" w:rsidR="00954975" w:rsidRPr="00342B24" w:rsidRDefault="00954975" w:rsidP="00954975">
            <w:pPr>
              <w:pStyle w:val="ListParagraph"/>
              <w:numPr>
                <w:ilvl w:val="0"/>
                <w:numId w:val="22"/>
              </w:numPr>
              <w:rPr>
                <w:rFonts w:ascii="Arial" w:hAnsi="Arial" w:cs="Arial"/>
                <w:color w:val="808080" w:themeColor="background1" w:themeShade="80"/>
              </w:rPr>
            </w:pPr>
            <w:r w:rsidRPr="00342B24">
              <w:rPr>
                <w:rFonts w:ascii="Arial" w:hAnsi="Arial" w:cs="Arial"/>
                <w:b/>
                <w:bCs/>
                <w:color w:val="808080" w:themeColor="background1" w:themeShade="80"/>
                <w:lang w:val="en-US"/>
              </w:rPr>
              <w:t>Comfortable challenging</w:t>
            </w:r>
            <w:r w:rsidRPr="00342B24">
              <w:rPr>
                <w:rFonts w:ascii="Arial" w:hAnsi="Arial" w:cs="Arial"/>
                <w:color w:val="808080" w:themeColor="background1" w:themeShade="80"/>
                <w:lang w:val="en-US"/>
              </w:rPr>
              <w:t xml:space="preserve"> </w:t>
            </w:r>
            <w:proofErr w:type="spellStart"/>
            <w:r w:rsidRPr="00342B24">
              <w:rPr>
                <w:rFonts w:ascii="Arial" w:hAnsi="Arial" w:cs="Arial"/>
                <w:color w:val="808080" w:themeColor="background1" w:themeShade="80"/>
                <w:lang w:val="en-US"/>
              </w:rPr>
              <w:t>eg.</w:t>
            </w:r>
            <w:proofErr w:type="spellEnd"/>
            <w:r w:rsidRPr="00342B24">
              <w:rPr>
                <w:rFonts w:ascii="Arial" w:hAnsi="Arial" w:cs="Arial"/>
                <w:color w:val="808080" w:themeColor="background1" w:themeShade="80"/>
                <w:lang w:val="en-US"/>
              </w:rPr>
              <w:t xml:space="preserve"> sub-optimal research practices and driving quality improvements or difference of opinions and do this in a positive, constructive way.</w:t>
            </w:r>
          </w:p>
          <w:p w14:paraId="38E1118E" w14:textId="77777777" w:rsidR="00954975" w:rsidRPr="00342B24" w:rsidRDefault="00954975" w:rsidP="00954975">
            <w:pPr>
              <w:pStyle w:val="ListParagraph"/>
              <w:numPr>
                <w:ilvl w:val="0"/>
                <w:numId w:val="40"/>
              </w:numPr>
              <w:spacing w:before="100" w:beforeAutospacing="1" w:after="100" w:afterAutospacing="1"/>
              <w:outlineLvl w:val="1"/>
              <w:rPr>
                <w:rFonts w:ascii="Arial" w:hAnsi="Arial" w:cs="Arial"/>
                <w:color w:val="808080" w:themeColor="background1" w:themeShade="80"/>
              </w:rPr>
            </w:pPr>
            <w:r w:rsidRPr="00342B24">
              <w:rPr>
                <w:rFonts w:ascii="Arial" w:hAnsi="Arial" w:cs="Arial"/>
                <w:b/>
                <w:bCs/>
                <w:color w:val="808080" w:themeColor="background1" w:themeShade="80"/>
              </w:rPr>
              <w:t>Intellectual curiosity</w:t>
            </w:r>
            <w:r w:rsidRPr="00342B24">
              <w:rPr>
                <w:rFonts w:ascii="Arial" w:hAnsi="Arial" w:cs="Arial"/>
                <w:color w:val="808080" w:themeColor="background1" w:themeShade="80"/>
              </w:rPr>
              <w:t xml:space="preserve">: curious about complex relationships between SRHR and broader global challenges and eager to explore innovative approaches </w:t>
            </w:r>
          </w:p>
          <w:p w14:paraId="2D6B4B81" w14:textId="77777777" w:rsidR="00954975" w:rsidRPr="00342B24" w:rsidRDefault="00954975" w:rsidP="00954975">
            <w:pPr>
              <w:pStyle w:val="ListParagraph"/>
              <w:numPr>
                <w:ilvl w:val="0"/>
                <w:numId w:val="41"/>
              </w:numPr>
              <w:spacing w:before="100" w:beforeAutospacing="1" w:after="100" w:afterAutospacing="1"/>
              <w:rPr>
                <w:rFonts w:ascii="Arial" w:hAnsi="Arial" w:cs="Arial"/>
                <w:color w:val="808080" w:themeColor="background1" w:themeShade="80"/>
              </w:rPr>
            </w:pPr>
            <w:r w:rsidRPr="00342B24">
              <w:rPr>
                <w:rFonts w:ascii="Arial" w:hAnsi="Arial" w:cs="Arial"/>
                <w:b/>
                <w:bCs/>
                <w:color w:val="808080" w:themeColor="background1" w:themeShade="80"/>
              </w:rPr>
              <w:t>Resilience &amp; adaptability:</w:t>
            </w:r>
            <w:r w:rsidRPr="00342B24">
              <w:rPr>
                <w:rFonts w:ascii="Arial" w:hAnsi="Arial" w:cs="Arial"/>
                <w:color w:val="808080" w:themeColor="background1" w:themeShade="80"/>
              </w:rPr>
              <w:t xml:space="preserve"> Flexible attitude towards working in a fast-changing operating environment.  Empathetic patience and thoughtfulness even in high-pressure, stressful situations, working collaboratively to find solutions. Strong ability to manage multiple tasks and effectively prioritize workload.</w:t>
            </w:r>
          </w:p>
          <w:p w14:paraId="083C6251" w14:textId="77777777" w:rsidR="00954975" w:rsidRPr="00342B24" w:rsidRDefault="00954975" w:rsidP="00954975">
            <w:pPr>
              <w:pStyle w:val="ListParagraph"/>
              <w:numPr>
                <w:ilvl w:val="0"/>
                <w:numId w:val="41"/>
              </w:numPr>
              <w:spacing w:before="100" w:beforeAutospacing="1" w:after="100" w:afterAutospacing="1"/>
              <w:rPr>
                <w:rFonts w:ascii="Arial" w:hAnsi="Arial" w:cs="Arial"/>
                <w:color w:val="808080" w:themeColor="background1" w:themeShade="80"/>
              </w:rPr>
            </w:pPr>
            <w:r w:rsidRPr="00342B24">
              <w:rPr>
                <w:rFonts w:ascii="Arial" w:hAnsi="Arial" w:cs="Arial"/>
                <w:b/>
                <w:bCs/>
                <w:color w:val="808080" w:themeColor="background1" w:themeShade="80"/>
              </w:rPr>
              <w:t>Committed to promoting equalit</w:t>
            </w:r>
            <w:r w:rsidRPr="00342B24">
              <w:rPr>
                <w:rFonts w:ascii="Arial" w:hAnsi="Arial" w:cs="Arial"/>
                <w:color w:val="808080" w:themeColor="background1" w:themeShade="80"/>
              </w:rPr>
              <w:t>y and safeguarding welfare of team members and clients</w:t>
            </w:r>
          </w:p>
          <w:p w14:paraId="0F9477B9" w14:textId="77777777" w:rsidR="00954975" w:rsidRPr="00342B24" w:rsidRDefault="00954975" w:rsidP="00954975">
            <w:pPr>
              <w:pStyle w:val="ListParagraph"/>
              <w:numPr>
                <w:ilvl w:val="0"/>
                <w:numId w:val="22"/>
              </w:numPr>
              <w:rPr>
                <w:rFonts w:ascii="Arial" w:hAnsi="Arial" w:cs="Arial"/>
                <w:color w:val="808080" w:themeColor="background1" w:themeShade="80"/>
              </w:rPr>
            </w:pPr>
            <w:r w:rsidRPr="00342B24">
              <w:rPr>
                <w:rFonts w:ascii="Arial" w:hAnsi="Arial" w:cs="Arial"/>
                <w:b/>
                <w:bCs/>
                <w:color w:val="808080" w:themeColor="background1" w:themeShade="80"/>
              </w:rPr>
              <w:t>Able to travel internationally</w:t>
            </w:r>
            <w:r w:rsidRPr="00342B24">
              <w:rPr>
                <w:rFonts w:ascii="Arial" w:hAnsi="Arial" w:cs="Arial"/>
                <w:color w:val="808080" w:themeColor="background1" w:themeShade="80"/>
              </w:rPr>
              <w:t xml:space="preserve"> and work across time zones as needed.</w:t>
            </w:r>
          </w:p>
          <w:p w14:paraId="24BD27F2" w14:textId="02690434" w:rsidR="00954975" w:rsidRPr="00203F7A" w:rsidRDefault="00954975" w:rsidP="00954975">
            <w:pPr>
              <w:spacing w:before="100" w:beforeAutospacing="1" w:after="100" w:afterAutospacing="1"/>
              <w:rPr>
                <w:rFonts w:ascii="Arial" w:hAnsi="Arial" w:cs="Arial"/>
                <w:color w:val="7F7F7F" w:themeColor="text1" w:themeTint="80"/>
              </w:rPr>
            </w:pPr>
          </w:p>
        </w:tc>
      </w:tr>
      <w:tr w:rsidR="00954975" w:rsidRPr="00FA2E00" w14:paraId="1D77D4E0" w14:textId="77777777" w:rsidTr="00CE7AE6">
        <w:trPr>
          <w:trHeight w:val="490"/>
        </w:trPr>
        <w:tc>
          <w:tcPr>
            <w:tcW w:w="10478" w:type="dxa"/>
            <w:gridSpan w:val="2"/>
            <w:shd w:val="clear" w:color="auto" w:fill="A6A6A6" w:themeFill="background1" w:themeFillShade="A6"/>
            <w:vAlign w:val="center"/>
          </w:tcPr>
          <w:p w14:paraId="1EB4E9BE" w14:textId="1E8E1A58" w:rsidR="00954975" w:rsidRPr="00F00ACB" w:rsidRDefault="00954975" w:rsidP="00954975">
            <w:r>
              <w:rPr>
                <w:rFonts w:ascii="Arial" w:hAnsi="Arial" w:cs="Arial"/>
                <w:b/>
                <w:color w:val="FFFFFF" w:themeColor="background1"/>
                <w:sz w:val="28"/>
              </w:rPr>
              <w:lastRenderedPageBreak/>
              <w:t>Our Values</w:t>
            </w:r>
          </w:p>
        </w:tc>
      </w:tr>
      <w:tr w:rsidR="00954975" w:rsidRPr="00FA2E00" w14:paraId="461A6C39" w14:textId="77777777" w:rsidTr="00E46B3E">
        <w:trPr>
          <w:trHeight w:val="490"/>
        </w:trPr>
        <w:tc>
          <w:tcPr>
            <w:tcW w:w="10478" w:type="dxa"/>
            <w:gridSpan w:val="2"/>
          </w:tcPr>
          <w:p w14:paraId="1B4EA1CF" w14:textId="77777777" w:rsidR="00954975" w:rsidRPr="00C748FB" w:rsidRDefault="00954975" w:rsidP="00954975">
            <w:pPr>
              <w:pStyle w:val="NormalWeb"/>
              <w:spacing w:before="0" w:beforeAutospacing="0" w:after="140" w:afterAutospacing="0"/>
              <w:jc w:val="both"/>
              <w:rPr>
                <w:rFonts w:ascii="Arial" w:hAnsi="Arial" w:cs="Arial"/>
                <w:color w:val="7F7F7F" w:themeColor="text1" w:themeTint="80"/>
                <w:sz w:val="22"/>
                <w:szCs w:val="22"/>
                <w:lang w:val="en-US"/>
              </w:rPr>
            </w:pPr>
            <w:r w:rsidRPr="00C748FB">
              <w:rPr>
                <w:rFonts w:ascii="Arial" w:hAnsi="Arial" w:cs="Arial"/>
                <w:b/>
                <w:bCs/>
                <w:color w:val="7F7F7F" w:themeColor="text1" w:themeTint="80"/>
                <w:sz w:val="22"/>
                <w:szCs w:val="22"/>
                <w:lang w:val="en-US"/>
              </w:rPr>
              <w:t>Mission Driven:</w:t>
            </w:r>
            <w:r w:rsidRPr="00C748FB">
              <w:rPr>
                <w:rFonts w:ascii="Arial" w:hAnsi="Arial" w:cs="Arial"/>
                <w:color w:val="7F7F7F" w:themeColor="text1" w:themeTint="80"/>
                <w:sz w:val="22"/>
                <w:szCs w:val="22"/>
                <w:lang w:val="en-US"/>
              </w:rPr>
              <w:t> With unwavering commitment, we exist to empower women and men to have children by choice not chance.</w:t>
            </w:r>
          </w:p>
          <w:p w14:paraId="32A23D05" w14:textId="77777777" w:rsidR="00954975" w:rsidRPr="00C748FB" w:rsidRDefault="00954975" w:rsidP="00954975">
            <w:pPr>
              <w:pStyle w:val="NormalWeb"/>
              <w:spacing w:before="0" w:beforeAutospacing="0" w:after="140" w:afterAutospacing="0"/>
              <w:jc w:val="both"/>
              <w:rPr>
                <w:rFonts w:ascii="Arial" w:hAnsi="Arial" w:cs="Arial"/>
                <w:color w:val="7F7F7F" w:themeColor="text1" w:themeTint="80"/>
                <w:sz w:val="22"/>
                <w:szCs w:val="22"/>
                <w:lang w:val="en-US"/>
              </w:rPr>
            </w:pPr>
            <w:r w:rsidRPr="00C748FB">
              <w:rPr>
                <w:rFonts w:ascii="Arial" w:hAnsi="Arial" w:cs="Arial"/>
                <w:b/>
                <w:bCs/>
                <w:color w:val="7F7F7F" w:themeColor="text1" w:themeTint="80"/>
                <w:sz w:val="22"/>
                <w:szCs w:val="22"/>
                <w:lang w:val="en-US"/>
              </w:rPr>
              <w:t xml:space="preserve">Client </w:t>
            </w:r>
            <w:proofErr w:type="spellStart"/>
            <w:r w:rsidRPr="00C748FB">
              <w:rPr>
                <w:rFonts w:ascii="Arial" w:hAnsi="Arial" w:cs="Arial"/>
                <w:b/>
                <w:bCs/>
                <w:color w:val="7F7F7F" w:themeColor="text1" w:themeTint="80"/>
                <w:sz w:val="22"/>
                <w:szCs w:val="22"/>
                <w:lang w:val="en-US"/>
              </w:rPr>
              <w:t>Centred</w:t>
            </w:r>
            <w:proofErr w:type="spellEnd"/>
            <w:r w:rsidRPr="00C748FB">
              <w:rPr>
                <w:rFonts w:ascii="Arial" w:hAnsi="Arial" w:cs="Arial"/>
                <w:b/>
                <w:bCs/>
                <w:color w:val="7F7F7F" w:themeColor="text1" w:themeTint="80"/>
                <w:sz w:val="22"/>
                <w:szCs w:val="22"/>
                <w:lang w:val="en-US"/>
              </w:rPr>
              <w:t>:</w:t>
            </w:r>
            <w:r w:rsidRPr="00C748FB">
              <w:rPr>
                <w:rFonts w:ascii="Arial" w:hAnsi="Arial" w:cs="Arial"/>
                <w:color w:val="7F7F7F" w:themeColor="text1" w:themeTint="80"/>
                <w:sz w:val="22"/>
                <w:szCs w:val="22"/>
                <w:lang w:val="en-US"/>
              </w:rPr>
              <w:t> We are dedicated to our clients and work tirelessly to deliver high-quality, high-impact services that meet their individual needs.</w:t>
            </w:r>
          </w:p>
          <w:p w14:paraId="150BB2D9" w14:textId="77777777" w:rsidR="00954975" w:rsidRPr="00C748FB" w:rsidRDefault="00954975" w:rsidP="00954975">
            <w:pPr>
              <w:pStyle w:val="NormalWeb"/>
              <w:spacing w:before="0" w:beforeAutospacing="0" w:after="140" w:afterAutospacing="0"/>
              <w:jc w:val="both"/>
              <w:rPr>
                <w:rFonts w:ascii="Arial" w:hAnsi="Arial" w:cs="Arial"/>
                <w:color w:val="7F7F7F" w:themeColor="text1" w:themeTint="80"/>
                <w:sz w:val="22"/>
                <w:szCs w:val="22"/>
                <w:lang w:val="en-US"/>
              </w:rPr>
            </w:pPr>
            <w:r w:rsidRPr="00C748FB">
              <w:rPr>
                <w:rFonts w:ascii="Arial" w:hAnsi="Arial" w:cs="Arial"/>
                <w:b/>
                <w:bCs/>
                <w:color w:val="7F7F7F" w:themeColor="text1" w:themeTint="80"/>
                <w:sz w:val="22"/>
                <w:szCs w:val="22"/>
                <w:lang w:val="en-US"/>
              </w:rPr>
              <w:t>Accountable</w:t>
            </w:r>
            <w:r w:rsidRPr="00C748FB">
              <w:rPr>
                <w:rFonts w:ascii="Arial" w:hAnsi="Arial" w:cs="Arial"/>
                <w:color w:val="7F7F7F" w:themeColor="text1" w:themeTint="80"/>
                <w:sz w:val="22"/>
                <w:szCs w:val="22"/>
                <w:lang w:val="en-US"/>
              </w:rPr>
              <w:t>: We are accountable for our actions and focus on results, ensuring long term sustainability and increasing the impact of the Partnership.</w:t>
            </w:r>
          </w:p>
          <w:p w14:paraId="080D2E40" w14:textId="77777777" w:rsidR="00954975" w:rsidRPr="00C748FB" w:rsidRDefault="00954975" w:rsidP="00954975">
            <w:pPr>
              <w:jc w:val="both"/>
              <w:rPr>
                <w:rFonts w:ascii="Arial" w:hAnsi="Arial" w:cs="Arial"/>
                <w:color w:val="7F7F7F" w:themeColor="text1" w:themeTint="80"/>
                <w:lang w:val="en-US"/>
              </w:rPr>
            </w:pPr>
            <w:r w:rsidRPr="00C748FB">
              <w:rPr>
                <w:rFonts w:ascii="Arial" w:hAnsi="Arial" w:cs="Arial"/>
                <w:b/>
                <w:bCs/>
                <w:color w:val="7F7F7F" w:themeColor="text1" w:themeTint="80"/>
                <w:lang w:val="en-US"/>
              </w:rPr>
              <w:t>Courageous:</w:t>
            </w:r>
            <w:r w:rsidRPr="00C748FB">
              <w:rPr>
                <w:rFonts w:ascii="Arial" w:hAnsi="Arial" w:cs="Arial"/>
                <w:color w:val="7F7F7F" w:themeColor="text1" w:themeTint="80"/>
                <w:lang w:val="en-US"/>
              </w:rPr>
              <w:t> We recruit and nurture talented, passionate, and brave people who have the courage to push boundaries, make tough decisions and challenge others in line with our mission.</w:t>
            </w:r>
          </w:p>
          <w:p w14:paraId="457A9D06" w14:textId="3ABE7F7A" w:rsidR="00954975" w:rsidRDefault="00954975" w:rsidP="00954975"/>
          <w:p w14:paraId="4BB4D31B" w14:textId="77777777" w:rsidR="00954975" w:rsidRPr="008F0D6B" w:rsidRDefault="00954975" w:rsidP="00954975">
            <w:pPr>
              <w:shd w:val="clear" w:color="auto" w:fill="FFFFFF"/>
              <w:spacing w:after="150"/>
              <w:jc w:val="both"/>
              <w:rPr>
                <w:rFonts w:ascii="Arial" w:eastAsia="Times New Roman" w:hAnsi="Arial" w:cs="Arial"/>
                <w:color w:val="7F7F7F" w:themeColor="text1" w:themeTint="80"/>
                <w:lang w:eastAsia="en-GB"/>
              </w:rPr>
            </w:pPr>
            <w:r w:rsidRPr="008F0D6B">
              <w:rPr>
                <w:rFonts w:ascii="Arial" w:eastAsia="Times New Roman" w:hAnsi="Arial" w:cs="Arial"/>
                <w:b/>
                <w:bCs/>
                <w:color w:val="7F7F7F" w:themeColor="text1" w:themeTint="80"/>
                <w:lang w:eastAsia="en-GB"/>
              </w:rPr>
              <w:t>Resilient</w:t>
            </w:r>
            <w:r w:rsidRPr="008F0D6B">
              <w:rPr>
                <w:rFonts w:ascii="Arial" w:eastAsia="Times New Roman" w:hAnsi="Arial" w:cs="Arial"/>
                <w:color w:val="7F7F7F" w:themeColor="text1" w:themeTint="80"/>
                <w:lang w:eastAsia="en-GB"/>
              </w:rPr>
              <w:t>: In challenging situations, we work together and support each other, adapting and learning to find solutions, whatever we’re up against.  </w:t>
            </w:r>
          </w:p>
          <w:p w14:paraId="1F742775" w14:textId="6C0F80CC" w:rsidR="00954975" w:rsidRPr="00AF1979" w:rsidRDefault="00954975" w:rsidP="00954975">
            <w:pPr>
              <w:shd w:val="clear" w:color="auto" w:fill="FFFFFF"/>
              <w:spacing w:after="150"/>
              <w:jc w:val="both"/>
              <w:rPr>
                <w:rFonts w:ascii="Arial" w:eastAsia="Times New Roman" w:hAnsi="Arial" w:cs="Arial"/>
                <w:color w:val="7F7F7F" w:themeColor="text1" w:themeTint="80"/>
                <w:lang w:eastAsia="en-GB"/>
              </w:rPr>
            </w:pPr>
            <w:r w:rsidRPr="008F0D6B">
              <w:rPr>
                <w:rFonts w:ascii="Arial" w:eastAsia="Times New Roman" w:hAnsi="Arial" w:cs="Arial"/>
                <w:b/>
                <w:bCs/>
                <w:color w:val="7F7F7F" w:themeColor="text1" w:themeTint="80"/>
                <w:lang w:eastAsia="en-GB"/>
              </w:rPr>
              <w:t>Inclusive</w:t>
            </w:r>
            <w:r w:rsidRPr="008F0D6B">
              <w:rPr>
                <w:rFonts w:ascii="Arial" w:eastAsia="Times New Roman" w:hAnsi="Arial" w:cs="Arial"/>
                <w:color w:val="7F7F7F" w:themeColor="text1" w:themeTint="80"/>
                <w:lang w:eastAsia="en-GB"/>
              </w:rPr>
              <w:t>: We believe that diversity is a strength. We all play our part in creating a culture where every team member can thrive, feel valued and contribute meaningfully to our mission, and where all our clients feel welcome and supported. </w:t>
            </w:r>
          </w:p>
        </w:tc>
      </w:tr>
      <w:tr w:rsidR="00954975" w:rsidRPr="00FA2E00" w14:paraId="5DE7CA8A" w14:textId="77777777" w:rsidTr="00E46B3E">
        <w:trPr>
          <w:trHeight w:val="490"/>
        </w:trPr>
        <w:tc>
          <w:tcPr>
            <w:tcW w:w="10478" w:type="dxa"/>
            <w:gridSpan w:val="2"/>
          </w:tcPr>
          <w:p w14:paraId="34675CB1" w14:textId="77777777" w:rsidR="00954975" w:rsidRDefault="00954975" w:rsidP="00954975">
            <w:pPr>
              <w:pStyle w:val="NormalWeb"/>
              <w:spacing w:before="0" w:beforeAutospacing="0" w:after="140" w:afterAutospacing="0"/>
              <w:jc w:val="center"/>
              <w:rPr>
                <w:rFonts w:ascii="Arial" w:hAnsi="Arial" w:cs="Arial"/>
                <w:color w:val="404040" w:themeColor="text1" w:themeTint="BF"/>
                <w:sz w:val="22"/>
                <w:szCs w:val="22"/>
              </w:rPr>
            </w:pPr>
          </w:p>
          <w:p w14:paraId="6512DC85" w14:textId="77777777" w:rsidR="00954975" w:rsidRDefault="00954975" w:rsidP="00954975">
            <w:pPr>
              <w:pStyle w:val="NormalWeb"/>
              <w:spacing w:before="0" w:beforeAutospacing="0" w:after="140" w:afterAutospacing="0"/>
              <w:jc w:val="center"/>
              <w:rPr>
                <w:rFonts w:ascii="Arial" w:hAnsi="Arial" w:cs="Arial"/>
                <w:color w:val="404040" w:themeColor="text1" w:themeTint="BF"/>
                <w:sz w:val="22"/>
                <w:szCs w:val="22"/>
              </w:rPr>
            </w:pPr>
            <w:r w:rsidRPr="008F0D6B">
              <w:rPr>
                <w:rFonts w:ascii="Arial" w:hAnsi="Arial" w:cs="Arial"/>
                <w:color w:val="404040" w:themeColor="text1" w:themeTint="BF"/>
                <w:sz w:val="22"/>
                <w:szCs w:val="22"/>
              </w:rPr>
              <w:t>By signing below, you indicate that you have read and agree to this job framework.</w:t>
            </w:r>
          </w:p>
          <w:p w14:paraId="22A6390F" w14:textId="7C5BB3EF" w:rsidR="00954975" w:rsidRPr="008F0D6B" w:rsidRDefault="00954975" w:rsidP="00954975">
            <w:pPr>
              <w:pStyle w:val="NormalWeb"/>
              <w:spacing w:before="0" w:beforeAutospacing="0" w:after="140" w:afterAutospacing="0"/>
              <w:jc w:val="center"/>
              <w:rPr>
                <w:rFonts w:ascii="Arial" w:hAnsi="Arial" w:cs="Arial"/>
                <w:b/>
                <w:bCs/>
                <w:sz w:val="22"/>
                <w:szCs w:val="22"/>
                <w:lang w:val="en-US"/>
              </w:rPr>
            </w:pPr>
          </w:p>
        </w:tc>
      </w:tr>
      <w:tr w:rsidR="00954975" w:rsidRPr="00FA2E00" w14:paraId="1962A238" w14:textId="77777777" w:rsidTr="008F0D6B">
        <w:trPr>
          <w:trHeight w:val="490"/>
        </w:trPr>
        <w:tc>
          <w:tcPr>
            <w:tcW w:w="2689" w:type="dxa"/>
            <w:vAlign w:val="center"/>
          </w:tcPr>
          <w:p w14:paraId="7C700131" w14:textId="74F0FB51" w:rsidR="00954975" w:rsidRPr="00864AB8" w:rsidRDefault="00954975" w:rsidP="00954975">
            <w:pPr>
              <w:jc w:val="center"/>
              <w:rPr>
                <w:rFonts w:ascii="Arial" w:hAnsi="Arial" w:cs="Arial"/>
                <w:b/>
                <w:color w:val="404040" w:themeColor="text1" w:themeTint="BF"/>
              </w:rPr>
            </w:pPr>
            <w:r>
              <w:rPr>
                <w:rFonts w:ascii="Arial" w:hAnsi="Arial" w:cs="Arial"/>
                <w:b/>
                <w:color w:val="404040" w:themeColor="text1" w:themeTint="BF"/>
              </w:rPr>
              <w:t>Full Name:</w:t>
            </w:r>
          </w:p>
        </w:tc>
        <w:tc>
          <w:tcPr>
            <w:tcW w:w="7789" w:type="dxa"/>
            <w:vAlign w:val="center"/>
          </w:tcPr>
          <w:p w14:paraId="6FEAAFAE" w14:textId="77777777" w:rsidR="00954975" w:rsidRDefault="00954975" w:rsidP="00954975">
            <w:pPr>
              <w:rPr>
                <w:rFonts w:ascii="Arial" w:hAnsi="Arial" w:cs="Arial"/>
                <w:color w:val="404040" w:themeColor="text1" w:themeTint="BF"/>
              </w:rPr>
            </w:pPr>
          </w:p>
        </w:tc>
      </w:tr>
      <w:tr w:rsidR="00954975" w:rsidRPr="00FA2E00" w14:paraId="60CD9D3D" w14:textId="77777777" w:rsidTr="008F0D6B">
        <w:trPr>
          <w:trHeight w:val="490"/>
        </w:trPr>
        <w:tc>
          <w:tcPr>
            <w:tcW w:w="2689" w:type="dxa"/>
            <w:vAlign w:val="center"/>
          </w:tcPr>
          <w:p w14:paraId="1E3F21CC" w14:textId="6F2C2C65" w:rsidR="00954975" w:rsidRPr="00864AB8" w:rsidRDefault="00954975" w:rsidP="00954975">
            <w:pPr>
              <w:jc w:val="center"/>
              <w:rPr>
                <w:rFonts w:ascii="Arial" w:hAnsi="Arial" w:cs="Arial"/>
                <w:b/>
                <w:color w:val="404040" w:themeColor="text1" w:themeTint="BF"/>
              </w:rPr>
            </w:pPr>
            <w:r>
              <w:rPr>
                <w:rFonts w:ascii="Arial" w:hAnsi="Arial" w:cs="Arial"/>
                <w:b/>
                <w:color w:val="404040" w:themeColor="text1" w:themeTint="BF"/>
              </w:rPr>
              <w:t>Signature:</w:t>
            </w:r>
          </w:p>
        </w:tc>
        <w:tc>
          <w:tcPr>
            <w:tcW w:w="7789" w:type="dxa"/>
            <w:vAlign w:val="center"/>
          </w:tcPr>
          <w:p w14:paraId="770047C1" w14:textId="77777777" w:rsidR="00954975" w:rsidRDefault="00954975" w:rsidP="00954975">
            <w:pPr>
              <w:rPr>
                <w:rFonts w:ascii="Arial" w:hAnsi="Arial" w:cs="Arial"/>
                <w:color w:val="404040" w:themeColor="text1" w:themeTint="BF"/>
              </w:rPr>
            </w:pPr>
          </w:p>
        </w:tc>
      </w:tr>
      <w:tr w:rsidR="00954975" w:rsidRPr="00FA2E00" w14:paraId="3E102A5B" w14:textId="77777777" w:rsidTr="008F0D6B">
        <w:trPr>
          <w:trHeight w:val="490"/>
        </w:trPr>
        <w:tc>
          <w:tcPr>
            <w:tcW w:w="2689" w:type="dxa"/>
            <w:vAlign w:val="center"/>
          </w:tcPr>
          <w:p w14:paraId="77F6097E" w14:textId="77777777" w:rsidR="00954975" w:rsidRPr="00864AB8" w:rsidRDefault="00954975" w:rsidP="00954975">
            <w:pPr>
              <w:jc w:val="center"/>
              <w:rPr>
                <w:rFonts w:ascii="Arial" w:hAnsi="Arial" w:cs="Arial"/>
                <w:b/>
                <w:color w:val="404040" w:themeColor="text1" w:themeTint="BF"/>
              </w:rPr>
            </w:pPr>
            <w:r w:rsidRPr="00864AB8">
              <w:rPr>
                <w:rFonts w:ascii="Arial" w:hAnsi="Arial" w:cs="Arial"/>
                <w:b/>
                <w:color w:val="404040" w:themeColor="text1" w:themeTint="BF"/>
              </w:rPr>
              <w:t>Date:</w:t>
            </w:r>
          </w:p>
        </w:tc>
        <w:tc>
          <w:tcPr>
            <w:tcW w:w="7789" w:type="dxa"/>
            <w:vAlign w:val="center"/>
          </w:tcPr>
          <w:p w14:paraId="34D72E18" w14:textId="77777777" w:rsidR="00954975" w:rsidRDefault="00954975" w:rsidP="00954975">
            <w:pPr>
              <w:rPr>
                <w:rFonts w:ascii="Arial" w:hAnsi="Arial" w:cs="Arial"/>
                <w:color w:val="404040" w:themeColor="text1" w:themeTint="BF"/>
              </w:rPr>
            </w:pPr>
          </w:p>
        </w:tc>
      </w:tr>
    </w:tbl>
    <w:p w14:paraId="0D35C485" w14:textId="77777777" w:rsidR="00D13A96" w:rsidRDefault="00D13A96" w:rsidP="00D13A96">
      <w:pPr>
        <w:tabs>
          <w:tab w:val="left" w:pos="0"/>
        </w:tabs>
      </w:pPr>
    </w:p>
    <w:p w14:paraId="62C0E586" w14:textId="77777777" w:rsidR="00DB289F" w:rsidRDefault="00DB289F" w:rsidP="00360FA2">
      <w:pPr>
        <w:ind w:left="-851"/>
      </w:pPr>
    </w:p>
    <w:p w14:paraId="1D324343" w14:textId="77777777" w:rsidR="00DB289F" w:rsidRDefault="00DB289F" w:rsidP="00360FA2">
      <w:pPr>
        <w:ind w:left="-851"/>
      </w:pPr>
    </w:p>
    <w:p w14:paraId="2C4B254D" w14:textId="77777777" w:rsidR="00DB289F" w:rsidRDefault="00DB289F" w:rsidP="00360FA2">
      <w:pPr>
        <w:ind w:left="-851"/>
      </w:pPr>
    </w:p>
    <w:p w14:paraId="59E2CB25" w14:textId="77777777" w:rsidR="00AF7A45" w:rsidRPr="00D13A96" w:rsidRDefault="00AF7A45" w:rsidP="00DB289F"/>
    <w:sectPr w:rsidR="00AF7A45" w:rsidRPr="00D13A96" w:rsidSect="000D4391">
      <w:headerReference w:type="default" r:id="rId11"/>
      <w:footerReference w:type="default" r:id="rId12"/>
      <w:pgSz w:w="11906" w:h="16838"/>
      <w:pgMar w:top="1729" w:right="709" w:bottom="425" w:left="709" w:header="2098"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A32D0" w14:textId="77777777" w:rsidR="00CC6589" w:rsidRDefault="00CC6589" w:rsidP="00E018C1">
      <w:pPr>
        <w:spacing w:after="0" w:line="240" w:lineRule="auto"/>
      </w:pPr>
      <w:r>
        <w:separator/>
      </w:r>
    </w:p>
  </w:endnote>
  <w:endnote w:type="continuationSeparator" w:id="0">
    <w:p w14:paraId="3BDB1A27" w14:textId="77777777" w:rsidR="00CC6589" w:rsidRDefault="00CC6589" w:rsidP="00E018C1">
      <w:pPr>
        <w:spacing w:after="0" w:line="240" w:lineRule="auto"/>
      </w:pPr>
      <w:r>
        <w:continuationSeparator/>
      </w:r>
    </w:p>
  </w:endnote>
  <w:endnote w:type="continuationNotice" w:id="1">
    <w:p w14:paraId="5DB3FB73" w14:textId="77777777" w:rsidR="00CC6589" w:rsidRDefault="00CC65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F9A7" w14:textId="5AFB9538" w:rsidR="002A071B" w:rsidRPr="002A071B" w:rsidRDefault="002A071B" w:rsidP="002A071B">
    <w:pPr>
      <w:jc w:val="center"/>
      <w:rPr>
        <w:rFonts w:ascii="Arial" w:hAnsi="Arial" w:cs="Arial"/>
        <w:sz w:val="20"/>
      </w:rPr>
    </w:pPr>
    <w:r w:rsidRPr="002A071B">
      <w:rPr>
        <w:rFonts w:ascii="Arial" w:hAnsi="Arial" w:cs="Arial"/>
        <w:color w:val="404040" w:themeColor="text1" w:themeTint="BF"/>
        <w:sz w:val="20"/>
      </w:rPr>
      <w:t>All MSI</w:t>
    </w:r>
    <w:r w:rsidR="007A06B7">
      <w:rPr>
        <w:rFonts w:ascii="Arial" w:hAnsi="Arial" w:cs="Arial"/>
        <w:color w:val="404040" w:themeColor="text1" w:themeTint="BF"/>
        <w:sz w:val="20"/>
      </w:rPr>
      <w:t xml:space="preserve"> Reproductive Choices</w:t>
    </w:r>
    <w:r w:rsidRPr="002A071B">
      <w:rPr>
        <w:rFonts w:ascii="Arial" w:hAnsi="Arial" w:cs="Arial"/>
        <w:color w:val="404040" w:themeColor="text1" w:themeTint="BF"/>
        <w:sz w:val="20"/>
      </w:rPr>
      <w:t xml:space="preserve"> </w:t>
    </w:r>
    <w:r w:rsidR="00D13A96">
      <w:rPr>
        <w:rFonts w:ascii="Arial" w:hAnsi="Arial" w:cs="Arial"/>
        <w:color w:val="404040" w:themeColor="text1" w:themeTint="BF"/>
        <w:sz w:val="20"/>
      </w:rPr>
      <w:t xml:space="preserve">job </w:t>
    </w:r>
    <w:r w:rsidR="008F0D6B">
      <w:rPr>
        <w:rFonts w:ascii="Arial" w:hAnsi="Arial" w:cs="Arial"/>
        <w:color w:val="404040" w:themeColor="text1" w:themeTint="BF"/>
        <w:sz w:val="20"/>
      </w:rPr>
      <w:t>framework</w:t>
    </w:r>
    <w:r w:rsidRPr="002A071B">
      <w:rPr>
        <w:rFonts w:ascii="Arial" w:hAnsi="Arial" w:cs="Arial"/>
        <w:color w:val="404040" w:themeColor="text1" w:themeTint="BF"/>
        <w:sz w:val="20"/>
      </w:rPr>
      <w:t xml:space="preserve"> </w:t>
    </w:r>
    <w:r w:rsidR="008F0D6B" w:rsidRPr="002A071B">
      <w:rPr>
        <w:rFonts w:ascii="Arial" w:hAnsi="Arial" w:cs="Arial"/>
        <w:color w:val="404040" w:themeColor="text1" w:themeTint="BF"/>
        <w:sz w:val="20"/>
      </w:rPr>
      <w:t>is</w:t>
    </w:r>
    <w:r w:rsidRPr="002A071B">
      <w:rPr>
        <w:rFonts w:ascii="Arial" w:hAnsi="Arial" w:cs="Arial"/>
        <w:color w:val="404040" w:themeColor="text1" w:themeTint="BF"/>
        <w:sz w:val="20"/>
      </w:rPr>
      <w:t xml:space="preserve"> subject to a language neutrality test prior to approval and we’re always looking for new ways to make our recruitment process as fair and unbiased as we can. If you’d like to provide feedback on MSI</w:t>
    </w:r>
    <w:r w:rsidR="007A06B7">
      <w:rPr>
        <w:rFonts w:ascii="Arial" w:hAnsi="Arial" w:cs="Arial"/>
        <w:color w:val="404040" w:themeColor="text1" w:themeTint="BF"/>
        <w:sz w:val="20"/>
      </w:rPr>
      <w:t xml:space="preserve"> Reproductive Choices</w:t>
    </w:r>
    <w:r w:rsidR="001C4B00">
      <w:rPr>
        <w:rFonts w:ascii="Arial" w:hAnsi="Arial" w:cs="Arial"/>
        <w:color w:val="404040" w:themeColor="text1" w:themeTint="BF"/>
        <w:sz w:val="20"/>
      </w:rPr>
      <w:t xml:space="preserve"> </w:t>
    </w:r>
    <w:r w:rsidRPr="002A071B">
      <w:rPr>
        <w:rFonts w:ascii="Arial" w:hAnsi="Arial" w:cs="Arial"/>
        <w:color w:val="404040" w:themeColor="text1" w:themeTint="BF"/>
        <w:sz w:val="20"/>
      </w:rPr>
      <w:t>recruitment process, please do so via email to</w:t>
    </w:r>
    <w:r w:rsidR="00FE46D2">
      <w:rPr>
        <w:rFonts w:ascii="Arial" w:hAnsi="Arial" w:cs="Arial"/>
        <w:color w:val="7F7F7F" w:themeColor="text1" w:themeTint="80"/>
        <w:sz w:val="20"/>
      </w:rPr>
      <w:t xml:space="preserve"> </w:t>
    </w:r>
    <w:r w:rsidR="000D4391" w:rsidRPr="000D4391">
      <w:rPr>
        <w:rFonts w:ascii="Calibri" w:hAnsi="Calibri" w:cs="Calibri"/>
        <w:color w:val="00B0F0"/>
      </w:rPr>
      <w:t>recruitmentinbox@msichoices.org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3A318" w14:textId="77777777" w:rsidR="00CC6589" w:rsidRDefault="00CC6589" w:rsidP="00E018C1">
      <w:pPr>
        <w:spacing w:after="0" w:line="240" w:lineRule="auto"/>
      </w:pPr>
      <w:r>
        <w:separator/>
      </w:r>
    </w:p>
  </w:footnote>
  <w:footnote w:type="continuationSeparator" w:id="0">
    <w:p w14:paraId="3240DFA7" w14:textId="77777777" w:rsidR="00CC6589" w:rsidRDefault="00CC6589" w:rsidP="00E018C1">
      <w:pPr>
        <w:spacing w:after="0" w:line="240" w:lineRule="auto"/>
      </w:pPr>
      <w:r>
        <w:continuationSeparator/>
      </w:r>
    </w:p>
  </w:footnote>
  <w:footnote w:type="continuationNotice" w:id="1">
    <w:p w14:paraId="4E7BC904" w14:textId="77777777" w:rsidR="00CC6589" w:rsidRDefault="00CC65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F01B9" w14:textId="1A7A186F" w:rsidR="00D5581E" w:rsidRPr="00D5581E" w:rsidRDefault="00032336" w:rsidP="00D5581E">
    <w:pPr>
      <w:pStyle w:val="Header"/>
      <w:rPr>
        <w:b/>
      </w:rPr>
    </w:pPr>
    <w:r w:rsidRPr="003634AF">
      <w:rPr>
        <w:b/>
        <w:noProof/>
        <w:lang w:eastAsia="en-GB"/>
      </w:rPr>
      <mc:AlternateContent>
        <mc:Choice Requires="wps">
          <w:drawing>
            <wp:anchor distT="0" distB="0" distL="114300" distR="114300" simplePos="0" relativeHeight="251658243" behindDoc="0" locked="0" layoutInCell="1" allowOverlap="1" wp14:anchorId="49DE0F57" wp14:editId="5907AEE4">
              <wp:simplePos x="0" y="0"/>
              <wp:positionH relativeFrom="margin">
                <wp:align>right</wp:align>
              </wp:positionH>
              <wp:positionV relativeFrom="paragraph">
                <wp:posOffset>-1198880</wp:posOffset>
              </wp:positionV>
              <wp:extent cx="2085975" cy="819150"/>
              <wp:effectExtent l="0" t="0" r="9525"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819150"/>
                      </a:xfrm>
                      <a:prstGeom prst="rect">
                        <a:avLst/>
                      </a:prstGeom>
                      <a:solidFill>
                        <a:srgbClr val="FFFFFF"/>
                      </a:solidFill>
                      <a:ln w="9525">
                        <a:noFill/>
                        <a:miter lim="800000"/>
                        <a:headEnd/>
                        <a:tailEnd/>
                      </a:ln>
                    </wps:spPr>
                    <wps:txbx>
                      <w:txbxContent>
                        <w:p w14:paraId="7C41A5B5" w14:textId="57E59995" w:rsidR="003634AF" w:rsidRDefault="00524793" w:rsidP="000D4391">
                          <w:pPr>
                            <w:spacing w:after="0" w:line="240" w:lineRule="auto"/>
                          </w:pPr>
                          <w:r>
                            <w:rPr>
                              <w:noProof/>
                            </w:rPr>
                            <w:tab/>
                          </w:r>
                          <w:r>
                            <w:rPr>
                              <w:noProof/>
                            </w:rPr>
                            <w:drawing>
                              <wp:inline distT="0" distB="0" distL="0" distR="0" wp14:anchorId="1E41D182" wp14:editId="0E4BB659">
                                <wp:extent cx="1003465" cy="609453"/>
                                <wp:effectExtent l="0" t="0" r="635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465" cy="609453"/>
                                        </a:xfrm>
                                        <a:prstGeom prst="rect">
                                          <a:avLst/>
                                        </a:prstGeom>
                                        <a:noFill/>
                                        <a:ln>
                                          <a:noFill/>
                                        </a:ln>
                                      </pic:spPr>
                                    </pic:pic>
                                  </a:graphicData>
                                </a:graphic>
                              </wp:inline>
                            </w:drawing>
                          </w:r>
                          <w:r>
                            <w:rPr>
                              <w:noProof/>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DE0F57" id="_x0000_t202" coordsize="21600,21600" o:spt="202" path="m,l,21600r21600,l21600,xe">
              <v:stroke joinstyle="miter"/>
              <v:path gradientshapeok="t" o:connecttype="rect"/>
            </v:shapetype>
            <v:shape id="Text Box 2" o:spid="_x0000_s1026" type="#_x0000_t202" style="position:absolute;margin-left:113.05pt;margin-top:-94.4pt;width:164.25pt;height:64.5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zX9DAIAAPYDAAAOAAAAZHJzL2Uyb0RvYy54bWysU8GO2yAQvVfqPyDuje0o7iZWnNU221SV&#10;tttK234AxjhGBYYCiZ1+fQeczUbbW1UOaIYZHjNvHuvbUStyFM5LMDUtZjklwnBopdnX9Mf33bsl&#10;JT4w0zIFRtT0JDy93bx9sx5sJebQg2qFIwhifDXYmvYh2CrLPO+FZn4GVhgMduA0C+i6fdY6NiC6&#10;Vtk8z99nA7jWOuDCezy9n4J0k/C7TvDwteu8CETVFGsLaXdpb+Kebdas2jtme8nPZbB/qEIzafDR&#10;C9Q9C4wcnPwLSkvuwEMXZhx0Bl0nuUg9YDdF/qqbp55ZkXpBcry90OT/Hyx/PD7Zb46E8QOMOMDU&#10;hLcPwH96YmDbM7MXd87B0AvW4sNFpCwbrK/OVyPVvvIRpBm+QItDZocACWjsnI6sYJ8E0XEApwvp&#10;YgyE4+E8X5arm5ISjrFlsSrKNJWMVc+3rfPhkwBNolFTh0NN6Oz44EOshlXPKfExD0q2O6lUcty+&#10;2SpHjgwFsEsrNfAqTRky1HRVzsuEbCDeT9rQMqBAldRYXB7XJJnIxkfTppTApJpsrESZMz2RkYmb&#10;MDYjJkaaGmhPSJSDSYj4cdDowf2mZEAR1tT/OjAnKFGfDZK9KhaLqNrkLMqbOTruOtJcR5jhCFXT&#10;QMlkbkNSeuTBwB0OpZOJr5dKzrWiuBKN548Q1Xvtp6yX77r5AwAA//8DAFBLAwQUAAYACAAAACEA&#10;W8hJqd4AAAAJAQAADwAAAGRycy9kb3ducmV2LnhtbEyPwU7DMAyG70i8Q+RJXNCWbtAtK00nQAJx&#10;3dgDuI3XVmuSqsnW7u0xJzjav/X7+/LdZDtxpSG03mlYLhIQ5CpvWldrOH5/zBWIENEZ7LwjDTcK&#10;sCvu73LMjB/dnq6HWAsucSFDDU2MfSZlqBqyGBa+J8fZyQ8WI49DLc2AI5fbTq6SZC0tto4/NNjT&#10;e0PV+XCxGk5f42O6HcvPeNzsn9dv2G5Kf9P6YTa9voCINMW/Y/jFZ3QomKn0F2eC6DSwSNQwXyrF&#10;Bpw/rVQKouRVulUgi1z+Nyh+AAAA//8DAFBLAQItABQABgAIAAAAIQC2gziS/gAAAOEBAAATAAAA&#10;AAAAAAAAAAAAAAAAAABbQ29udGVudF9UeXBlc10ueG1sUEsBAi0AFAAGAAgAAAAhADj9If/WAAAA&#10;lAEAAAsAAAAAAAAAAAAAAAAALwEAAF9yZWxzLy5yZWxzUEsBAi0AFAAGAAgAAAAhAF3jNf0MAgAA&#10;9gMAAA4AAAAAAAAAAAAAAAAALgIAAGRycy9lMm9Eb2MueG1sUEsBAi0AFAAGAAgAAAAhAFvISane&#10;AAAACQEAAA8AAAAAAAAAAAAAAAAAZgQAAGRycy9kb3ducmV2LnhtbFBLBQYAAAAABAAEAPMAAABx&#10;BQAAAAA=&#10;" stroked="f">
              <v:textbox>
                <w:txbxContent>
                  <w:p w14:paraId="7C41A5B5" w14:textId="57E59995" w:rsidR="003634AF" w:rsidRDefault="00524793" w:rsidP="000D4391">
                    <w:pPr>
                      <w:spacing w:after="0" w:line="240" w:lineRule="auto"/>
                    </w:pPr>
                    <w:r>
                      <w:rPr>
                        <w:noProof/>
                      </w:rPr>
                      <w:tab/>
                    </w:r>
                    <w:r>
                      <w:rPr>
                        <w:noProof/>
                      </w:rPr>
                      <w:drawing>
                        <wp:inline distT="0" distB="0" distL="0" distR="0" wp14:anchorId="1E41D182" wp14:editId="0E4BB659">
                          <wp:extent cx="1003465" cy="609453"/>
                          <wp:effectExtent l="0" t="0" r="635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3465" cy="609453"/>
                                  </a:xfrm>
                                  <a:prstGeom prst="rect">
                                    <a:avLst/>
                                  </a:prstGeom>
                                  <a:noFill/>
                                  <a:ln>
                                    <a:noFill/>
                                  </a:ln>
                                </pic:spPr>
                              </pic:pic>
                            </a:graphicData>
                          </a:graphic>
                        </wp:inline>
                      </w:drawing>
                    </w:r>
                    <w:r>
                      <w:rPr>
                        <w:noProof/>
                      </w:rPr>
                      <w:tab/>
                    </w:r>
                  </w:p>
                </w:txbxContent>
              </v:textbox>
              <w10:wrap anchorx="margin"/>
            </v:shape>
          </w:pict>
        </mc:Fallback>
      </mc:AlternateContent>
    </w:r>
    <w:r w:rsidR="002503AD" w:rsidRPr="00D5581E">
      <w:rPr>
        <w:rFonts w:ascii="Arial" w:hAnsi="Arial" w:cs="Arial"/>
        <w:b/>
        <w:noProof/>
        <w:color w:val="7F7F7F" w:themeColor="text1" w:themeTint="80"/>
        <w:sz w:val="52"/>
        <w:lang w:eastAsia="en-GB"/>
      </w:rPr>
      <mc:AlternateContent>
        <mc:Choice Requires="wps">
          <w:drawing>
            <wp:anchor distT="0" distB="0" distL="114300" distR="114300" simplePos="0" relativeHeight="251658242" behindDoc="0" locked="0" layoutInCell="1" allowOverlap="1" wp14:anchorId="60D93ED4" wp14:editId="62B92965">
              <wp:simplePos x="0" y="0"/>
              <wp:positionH relativeFrom="column">
                <wp:posOffset>-364490</wp:posOffset>
              </wp:positionH>
              <wp:positionV relativeFrom="paragraph">
                <wp:posOffset>-1246505</wp:posOffset>
              </wp:positionV>
              <wp:extent cx="4512310" cy="923925"/>
              <wp:effectExtent l="0" t="0" r="254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923925"/>
                      </a:xfrm>
                      <a:prstGeom prst="rect">
                        <a:avLst/>
                      </a:prstGeom>
                      <a:solidFill>
                        <a:srgbClr val="00B0F0"/>
                      </a:solidFill>
                      <a:ln w="9525">
                        <a:noFill/>
                        <a:miter lim="800000"/>
                        <a:headEnd/>
                        <a:tailEnd/>
                      </a:ln>
                    </wps:spPr>
                    <wps:txbx>
                      <w:txbxContent>
                        <w:p w14:paraId="088A98DB" w14:textId="3C7F040B" w:rsidR="00C9154C" w:rsidRDefault="00D13A96" w:rsidP="00C9154C">
                          <w:pPr>
                            <w:rPr>
                              <w:rFonts w:ascii="Arial" w:hAnsi="Arial" w:cs="Arial"/>
                              <w:b/>
                              <w:color w:val="FFFFFF" w:themeColor="background1"/>
                              <w:sz w:val="48"/>
                            </w:rPr>
                          </w:pPr>
                          <w:r w:rsidRPr="0099354C">
                            <w:rPr>
                              <w:rFonts w:ascii="Arial" w:hAnsi="Arial" w:cs="Arial"/>
                              <w:b/>
                              <w:color w:val="FFFFFF" w:themeColor="background1"/>
                              <w:sz w:val="48"/>
                            </w:rPr>
                            <w:t xml:space="preserve">Job </w:t>
                          </w:r>
                          <w:r w:rsidR="00C21A65">
                            <w:rPr>
                              <w:rFonts w:ascii="Arial" w:hAnsi="Arial" w:cs="Arial"/>
                              <w:b/>
                              <w:color w:val="FFFFFF" w:themeColor="background1"/>
                              <w:sz w:val="48"/>
                            </w:rPr>
                            <w:t>Framework</w:t>
                          </w:r>
                          <w:r w:rsidR="0099354C" w:rsidRPr="0099354C">
                            <w:rPr>
                              <w:rFonts w:ascii="Arial" w:hAnsi="Arial" w:cs="Arial"/>
                              <w:b/>
                              <w:color w:val="FFFFFF" w:themeColor="background1"/>
                              <w:sz w:val="48"/>
                            </w:rPr>
                            <w:t>:</w:t>
                          </w:r>
                        </w:p>
                        <w:p w14:paraId="1792E5DE" w14:textId="2DBEDEEB" w:rsidR="0099354C" w:rsidRPr="00C9154C" w:rsidRDefault="00FB4EA7" w:rsidP="00C9154C">
                          <w:pPr>
                            <w:rPr>
                              <w:rFonts w:ascii="Arial" w:hAnsi="Arial" w:cs="Arial"/>
                              <w:b/>
                              <w:color w:val="FFFFFF" w:themeColor="background1"/>
                              <w:sz w:val="20"/>
                              <w:szCs w:val="20"/>
                            </w:rPr>
                          </w:pPr>
                          <w:r>
                            <w:rPr>
                              <w:rFonts w:ascii="Arial" w:hAnsi="Arial" w:cs="Arial"/>
                              <w:b/>
                              <w:bCs/>
                              <w:color w:val="FFFFFF" w:themeColor="background1"/>
                              <w:sz w:val="20"/>
                              <w:szCs w:val="20"/>
                            </w:rPr>
                            <w:t>HEAD OF RESEARCH &amp; INNOVATION</w:t>
                          </w:r>
                        </w:p>
                        <w:p w14:paraId="798924A0" w14:textId="77777777" w:rsidR="00D5581E" w:rsidRPr="00767ED3" w:rsidRDefault="003634AF">
                          <w:pPr>
                            <w:rPr>
                              <w:color w:val="FFFFFF" w:themeColor="background1"/>
                            </w:rPr>
                          </w:pPr>
                          <w:r w:rsidRPr="00767ED3">
                            <w:rPr>
                              <w:b/>
                              <w:noProof/>
                              <w:sz w:val="20"/>
                              <w:lang w:eastAsia="en-GB"/>
                            </w:rPr>
                            <w:drawing>
                              <wp:inline distT="0" distB="0" distL="0" distR="0" wp14:anchorId="3DF13977" wp14:editId="6A36657E">
                                <wp:extent cx="2103120" cy="7251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03120" cy="725170"/>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D93ED4" id="_x0000_s1027" type="#_x0000_t202" style="position:absolute;margin-left:-28.7pt;margin-top:-98.15pt;width:355.3pt;height:7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IZtEQIAAP0DAAAOAAAAZHJzL2Uyb0RvYy54bWysU9tu2zAMfR+wfxD0vvjSZGuMOEWbLsOA&#10;7gJ0+wBZlm1hsqhJSuzs60vJbpptb8P8IIgmeUgeHm1uxl6Ro7BOgi5ptkgpEZpDLXVb0u/f9m+u&#10;KXGe6Zop0KKkJ+Hozfb1q81gCpFDB6oWliCIdsVgStp5b4okcbwTPXMLMEKjswHbM4+mbZPasgHR&#10;e5Xkafo2GcDWxgIXzuHf+8lJtxG/aQT3X5rGCU9USbE3H08bzyqcyXbDitYy00k+t8H+oYueSY1F&#10;z1D3zDNysPIvqF5yCw4av+DQJ9A0kos4A06TpX9M89gxI+IsSI4zZ5rc/4Pln4+P5qslfryDERcY&#10;h3DmAfgPRzTsOqZbcWstDJ1gNRbOAmXJYFwxpwaqXeECSDV8ghqXzA4eItDY2D6wgnMSRMcFnM6k&#10;i9ETjj+Xqyy/ytDF0bfOr9b5KpZgxXO2sc5/ENCTcCmpxaVGdHZ8cD50w4rnkFDMgZL1XioVDdtW&#10;O2XJkQUBpHfpPu4cU34LU5oMWH2FtUOWhpAftdFLjwJVsi/pdRq+STKBjfe6jiGeSTXdEVbpmZ7A&#10;yMSNH6uRyHrmLrBVQX1CvixMesT3g5cO7C9KBtRiSd3PA7OCEvVRI+frbLkM4o3GcvUuR8NeeqpL&#10;D9McoUrqKZmuOx8FPw12i7tpZKTtpZO5ZdRYZHN+D0HEl3aMenm12ycAAAD//wMAUEsDBBQABgAI&#10;AAAAIQAJWekw3gAAAAwBAAAPAAAAZHJzL2Rvd25yZXYueG1sTI9BTsMwEEX3SNzBGiQ2qLXb0NCG&#10;OFWFBPsWDuDG0ziqPQ6x3Ybb465gN6P/9OdNvZ2cZRccQ+9JwmIugCG1XvfUSfj6fJ+tgYWoSCvr&#10;CSX8YIBtc39Xq0r7K+3xcogdyyUUKiXBxDhUnIfWoFNh7geknJ386FTM69hxPaprLneWL4UouVM9&#10;5QtGDfhmsD0fkpOQTt+oz/u4SVQK44qPJ72zScrHh2n3CiziFP9guOlndWiy09En0oFZCbPVy3NG&#10;87DYlAWwjJSrYgnseMvEGnhT8/9PNL8AAAD//wMAUEsBAi0AFAAGAAgAAAAhALaDOJL+AAAA4QEA&#10;ABMAAAAAAAAAAAAAAAAAAAAAAFtDb250ZW50X1R5cGVzXS54bWxQSwECLQAUAAYACAAAACEAOP0h&#10;/9YAAACUAQAACwAAAAAAAAAAAAAAAAAvAQAAX3JlbHMvLnJlbHNQSwECLQAUAAYACAAAACEAI/CG&#10;bRECAAD9AwAADgAAAAAAAAAAAAAAAAAuAgAAZHJzL2Uyb0RvYy54bWxQSwECLQAUAAYACAAAACEA&#10;CVnpMN4AAAAMAQAADwAAAAAAAAAAAAAAAABrBAAAZHJzL2Rvd25yZXYueG1sUEsFBgAAAAAEAAQA&#10;8wAAAHYFAAAAAA==&#10;" fillcolor="#00b0f0" stroked="f">
              <v:textbox>
                <w:txbxContent>
                  <w:p w14:paraId="088A98DB" w14:textId="3C7F040B" w:rsidR="00C9154C" w:rsidRDefault="00D13A96" w:rsidP="00C9154C">
                    <w:pPr>
                      <w:rPr>
                        <w:rFonts w:ascii="Arial" w:hAnsi="Arial" w:cs="Arial"/>
                        <w:b/>
                        <w:color w:val="FFFFFF" w:themeColor="background1"/>
                        <w:sz w:val="48"/>
                      </w:rPr>
                    </w:pPr>
                    <w:r w:rsidRPr="0099354C">
                      <w:rPr>
                        <w:rFonts w:ascii="Arial" w:hAnsi="Arial" w:cs="Arial"/>
                        <w:b/>
                        <w:color w:val="FFFFFF" w:themeColor="background1"/>
                        <w:sz w:val="48"/>
                      </w:rPr>
                      <w:t xml:space="preserve">Job </w:t>
                    </w:r>
                    <w:r w:rsidR="00C21A65">
                      <w:rPr>
                        <w:rFonts w:ascii="Arial" w:hAnsi="Arial" w:cs="Arial"/>
                        <w:b/>
                        <w:color w:val="FFFFFF" w:themeColor="background1"/>
                        <w:sz w:val="48"/>
                      </w:rPr>
                      <w:t>Framework</w:t>
                    </w:r>
                    <w:r w:rsidR="0099354C" w:rsidRPr="0099354C">
                      <w:rPr>
                        <w:rFonts w:ascii="Arial" w:hAnsi="Arial" w:cs="Arial"/>
                        <w:b/>
                        <w:color w:val="FFFFFF" w:themeColor="background1"/>
                        <w:sz w:val="48"/>
                      </w:rPr>
                      <w:t>:</w:t>
                    </w:r>
                  </w:p>
                  <w:p w14:paraId="1792E5DE" w14:textId="2DBEDEEB" w:rsidR="0099354C" w:rsidRPr="00C9154C" w:rsidRDefault="00FB4EA7" w:rsidP="00C9154C">
                    <w:pPr>
                      <w:rPr>
                        <w:rFonts w:ascii="Arial" w:hAnsi="Arial" w:cs="Arial"/>
                        <w:b/>
                        <w:color w:val="FFFFFF" w:themeColor="background1"/>
                        <w:sz w:val="20"/>
                        <w:szCs w:val="20"/>
                      </w:rPr>
                    </w:pPr>
                    <w:r>
                      <w:rPr>
                        <w:rFonts w:ascii="Arial" w:hAnsi="Arial" w:cs="Arial"/>
                        <w:b/>
                        <w:bCs/>
                        <w:color w:val="FFFFFF" w:themeColor="background1"/>
                        <w:sz w:val="20"/>
                        <w:szCs w:val="20"/>
                      </w:rPr>
                      <w:t>HEAD OF RESEARCH &amp; INNOVATION</w:t>
                    </w:r>
                  </w:p>
                  <w:p w14:paraId="798924A0" w14:textId="77777777" w:rsidR="00D5581E" w:rsidRPr="00767ED3" w:rsidRDefault="003634AF">
                    <w:pPr>
                      <w:rPr>
                        <w:color w:val="FFFFFF" w:themeColor="background1"/>
                      </w:rPr>
                    </w:pPr>
                    <w:r w:rsidRPr="00767ED3">
                      <w:rPr>
                        <w:b/>
                        <w:noProof/>
                        <w:sz w:val="20"/>
                        <w:lang w:eastAsia="en-GB"/>
                      </w:rPr>
                      <w:drawing>
                        <wp:inline distT="0" distB="0" distL="0" distR="0" wp14:anchorId="3DF13977" wp14:editId="6A36657E">
                          <wp:extent cx="2103120" cy="7251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03120" cy="725170"/>
                                  </a:xfrm>
                                  <a:prstGeom prst="rect">
                                    <a:avLst/>
                                  </a:prstGeom>
                                  <a:noFill/>
                                </pic:spPr>
                              </pic:pic>
                            </a:graphicData>
                          </a:graphic>
                        </wp:inline>
                      </w:drawing>
                    </w:r>
                  </w:p>
                </w:txbxContent>
              </v:textbox>
            </v:shape>
          </w:pict>
        </mc:Fallback>
      </mc:AlternateContent>
    </w:r>
    <w:r w:rsidR="002503AD">
      <w:rPr>
        <w:b/>
        <w:noProof/>
        <w:lang w:eastAsia="en-GB"/>
      </w:rPr>
      <mc:AlternateContent>
        <mc:Choice Requires="wps">
          <w:drawing>
            <wp:anchor distT="0" distB="0" distL="114300" distR="114300" simplePos="0" relativeHeight="251658240" behindDoc="0" locked="0" layoutInCell="1" allowOverlap="1" wp14:anchorId="6F25283E" wp14:editId="7F85D3FF">
              <wp:simplePos x="0" y="0"/>
              <wp:positionH relativeFrom="column">
                <wp:posOffset>-1185941</wp:posOffset>
              </wp:positionH>
              <wp:positionV relativeFrom="paragraph">
                <wp:posOffset>-1355807</wp:posOffset>
              </wp:positionV>
              <wp:extent cx="5569527" cy="1045029"/>
              <wp:effectExtent l="0" t="0" r="12700" b="22225"/>
              <wp:wrapNone/>
              <wp:docPr id="18" name="Rounded Rectangle 18"/>
              <wp:cNvGraphicFramePr/>
              <a:graphic xmlns:a="http://schemas.openxmlformats.org/drawingml/2006/main">
                <a:graphicData uri="http://schemas.microsoft.com/office/word/2010/wordprocessingShape">
                  <wps:wsp>
                    <wps:cNvSpPr/>
                    <wps:spPr>
                      <a:xfrm>
                        <a:off x="0" y="0"/>
                        <a:ext cx="5569527" cy="1045029"/>
                      </a:xfrm>
                      <a:prstGeom prst="round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673D00A" id="Rounded Rectangle 18" o:spid="_x0000_s1026" style="position:absolute;margin-left:-93.4pt;margin-top:-106.75pt;width:438.55pt;height:82.3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XvkgAIAAI4FAAAOAAAAZHJzL2Uyb0RvYy54bWysVMFu2zAMvQ/YPwi6r3aCpF2DOkXWIsOA&#10;oi3aDj0rshQbkEWNUuJkXz9KdpyuLXYoloNCmeQj+UTy4nLXGLZV6GuwBR+d5JwpK6Gs7brgP5+W&#10;X75y5oOwpTBgVcH3yvPL+edPF62bqTFUYEqFjECsn7Wu4FUIbpZlXlaqEf4EnLKk1ICNCHTFdVai&#10;aAm9Mdk4z0+zFrB0CFJ5T1+vOyWfJ3ytlQx3WnsVmCk45RbSielcxTObX4jZGoWratmnIT6QRSNq&#10;S0EHqGsRBNtg/QaqqSWCBx1OJDQZaF1LlWqgakb5q2oeK+FUqoXI8W6gyf8/WHm7fXT3SDS0zs88&#10;ibGKncYm/lN+bJfI2g9kqV1gkj5Op6fn0/EZZ5J0o3wyzcfnkc7s6O7Qh+8KGhaFgiNsbPlAT5KY&#10;EtsbHzr7g10M6cHU5bI2Jl1wvboyyLYiPl/+LV+mF6MQf5kZ+zFPwomu2bH0JIW9URHQ2AelWV1S&#10;seOUcupKNSQkpFQ2jDpVJUrV5TnN6dczMXgkXhJgRNZU34DdA8SOf4vdEdTbR1eVmnpwzv+VWOc8&#10;eKTIYMPg3NQW8D0AQ1X1kTv7A0kdNZGlFZT7e2QI3Uh5J5c1vfKN8OFeIM0QTRvthXBHhzbQFhx6&#10;ibMK8Pd736M9tTZpOWtpJgvuf20EKs7MD0tNfz6aTOIQp8tkejamC77UrF5q7Ka5AuqbEW0gJ5MY&#10;7YM5iBqheab1sYhRSSWspNgFlwEPl6vQ7QpaQFItFsmMBteJcGMfnYzgkdXYwE+7Z4Gub/VAU3IL&#10;h/kVs1fN3tlGTwuLTQBdp0k48trzTUOfGqdfUHGrvLwnq+Manf8BAAD//wMAUEsDBBQABgAIAAAA&#10;IQBloA794gAAAA0BAAAPAAAAZHJzL2Rvd25yZXYueG1sTI/BTsMwEETvSPyDtUhcUGunhSgNcSoE&#10;IuLCgcIHOPGSRMTrEDtt4OtZTnDb3RnNvC32ixvEEafQe9KQrBUIpMbbnloNb6+PqwxEiIasGTyh&#10;hi8MsC/PzwqTW3+iFzweYis4hEJuNHQxjrmUoenQmbD2IxJr735yJvI6tdJO5sThbpAbpVLpTE/c&#10;0JkR7ztsPg6z45L6uf02Sj7Fask+HwY3z1V1pfXlxXJ3CyLiEv/M8IvP6FAyU+1nskEMGlZJljJ7&#10;5GmTbG9AsCfdqS2Imk/X2Q5kWcj/X5Q/AAAA//8DAFBLAQItABQABgAIAAAAIQC2gziS/gAAAOEB&#10;AAATAAAAAAAAAAAAAAAAAAAAAABbQ29udGVudF9UeXBlc10ueG1sUEsBAi0AFAAGAAgAAAAhADj9&#10;If/WAAAAlAEAAAsAAAAAAAAAAAAAAAAALwEAAF9yZWxzLy5yZWxzUEsBAi0AFAAGAAgAAAAhALoV&#10;e+SAAgAAjgUAAA4AAAAAAAAAAAAAAAAALgIAAGRycy9lMm9Eb2MueG1sUEsBAi0AFAAGAAgAAAAh&#10;AGWgDv3iAAAADQEAAA8AAAAAAAAAAAAAAAAA2gQAAGRycy9kb3ducmV2LnhtbFBLBQYAAAAABAAE&#10;APMAAADpBQAAAAA=&#10;" fillcolor="#00b0f0" strokecolor="#00b0f0" strokeweight="2pt"/>
          </w:pict>
        </mc:Fallback>
      </mc:AlternateContent>
    </w:r>
    <w:r w:rsidR="003634AF" w:rsidRPr="00D5581E">
      <w:rPr>
        <w:rFonts w:ascii="Arial" w:hAnsi="Arial" w:cs="Arial"/>
        <w:b/>
        <w:noProof/>
        <w:color w:val="00B0F0"/>
        <w:sz w:val="20"/>
        <w:lang w:eastAsia="en-GB"/>
      </w:rPr>
      <mc:AlternateContent>
        <mc:Choice Requires="wps">
          <w:drawing>
            <wp:anchor distT="0" distB="0" distL="114300" distR="114300" simplePos="0" relativeHeight="251658241" behindDoc="0" locked="0" layoutInCell="1" allowOverlap="1" wp14:anchorId="4C22D90B" wp14:editId="6FED5B20">
              <wp:simplePos x="0" y="0"/>
              <wp:positionH relativeFrom="column">
                <wp:posOffset>-462090</wp:posOffset>
              </wp:positionH>
              <wp:positionV relativeFrom="paragraph">
                <wp:posOffset>-130109</wp:posOffset>
              </wp:positionV>
              <wp:extent cx="7612083" cy="177800"/>
              <wp:effectExtent l="0" t="0" r="27305" b="12700"/>
              <wp:wrapNone/>
              <wp:docPr id="2" name="Rectangle 2"/>
              <wp:cNvGraphicFramePr/>
              <a:graphic xmlns:a="http://schemas.openxmlformats.org/drawingml/2006/main">
                <a:graphicData uri="http://schemas.microsoft.com/office/word/2010/wordprocessingShape">
                  <wps:wsp>
                    <wps:cNvSpPr/>
                    <wps:spPr>
                      <a:xfrm>
                        <a:off x="0" y="0"/>
                        <a:ext cx="7612083" cy="177800"/>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410009" id="Rectangle 2" o:spid="_x0000_s1026" style="position:absolute;margin-left:-36.4pt;margin-top:-10.25pt;width:599.4pt;height:14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JRFfAIAAIgFAAAOAAAAZHJzL2Uyb0RvYy54bWysVMFu2zAMvQ/YPwi6r7aztsmCOkXWIsOA&#10;oi3WDj0rspQYkEWNUuJkXz9KdpyuLXYoloMiiuQj+Uzy4nLXGLZV6GuwJS9Ocs6UlVDVdlXyn4+L&#10;TxPOfBC2EgasKvleeX45+/jhonVTNYI1mEohIxDrp60r+ToEN80yL9eqEf4EnLKk1ICNCCTiKqtQ&#10;tITemGyU5+dZC1g5BKm8p9frTslnCV9rJcOd1l4FZkpOuYV0YjqX8cxmF2K6QuHWtezTEO/IohG1&#10;paAD1LUIgm2wfgXV1BLBgw4nEpoMtK6lSjVQNUX+opqHtXAq1ULkeDfQ5P8frLzdPrh7JBpa56ee&#10;rrGKncYm/lN+bJfI2g9kqV1gkh7H58Uon3zmTJKuGI8neWIzO3o79OGbgobFS8mRPkbiSGxvfKCI&#10;ZHowicE8mLpa1MYkAVfLK4NsK+KHy7/miwP6X2bGvs+TQkfX7Fh0uoW9URHQ2B9Ks7qiMkcp5dSP&#10;akhISKlsKDrVWlSqy/Msp19sKYIfPJKUACOypvoG7B4g9vpr7A6mt4+uKrXz4Jz/K7HOefBIkcGG&#10;wbmpLeBbAIaq6iN39geSOmoiS0uo9vfIELph8k4uavrAN8KHe4E0PTRntBHCHR3aQFty6G+crQF/&#10;v/Ue7ampSctZS9NYcv9rI1BxZr5bavcvxelpHN8knJ6NRyTgc83yucZumiugvilo9ziZrtE+mMNV&#10;IzRPtDjmMSqphJUUu+Qy4EG4Ct2WoNUj1XyezGhknQg39sHJCB5ZjQ38uHsS6PouDzQft3CYXDF9&#10;0eydbfS0MN8E0HWahCOvPd807qlx+tUU98lzOVkdF+jsDwAAAP//AwBQSwMEFAAGAAgAAAAhAJDn&#10;V6XhAAAACgEAAA8AAABkcnMvZG93bnJldi54bWxMj0FPg0AQhe8m/ofNmHhrl9IABlkaYzQmjRer&#10;B71t2SlQ2FnCLi3+e6cne3uT9/Lme8Vmtr044ehbRwpWywgEUuVMS7WCr8/XxQMIHzQZ3TtCBb/o&#10;YVPe3hQ6N+5MH3jahVpwCflcK2hCGHIpfdWg1X7pBiT2Dm60OvA51tKM+szltpdxFKXS6pb4Q6MH&#10;fG6w6naTVXD8Tn769fTSvW+7Q/K2Dqk9Zlul7u/mp0cQAefwH4YLPqNDyUx7N5HxolewyGJGDyzi&#10;KAFxSazilOftFWQJyLKQ1xPKPwAAAP//AwBQSwECLQAUAAYACAAAACEAtoM4kv4AAADhAQAAEwAA&#10;AAAAAAAAAAAAAAAAAAAAW0NvbnRlbnRfVHlwZXNdLnhtbFBLAQItABQABgAIAAAAIQA4/SH/1gAA&#10;AJQBAAALAAAAAAAAAAAAAAAAAC8BAABfcmVscy8ucmVsc1BLAQItABQABgAIAAAAIQC0eJRFfAIA&#10;AIgFAAAOAAAAAAAAAAAAAAAAAC4CAABkcnMvZTJvRG9jLnhtbFBLAQItABQABgAIAAAAIQCQ51el&#10;4QAAAAoBAAAPAAAAAAAAAAAAAAAAANYEAABkcnMvZG93bnJldi54bWxQSwUGAAAAAAQABADzAAAA&#10;5AUAAAAA&#10;" fillcolor="#00b0f0" strokecolor="#00b0f0" strokeweight="2pt"/>
          </w:pict>
        </mc:Fallback>
      </mc:AlternateContent>
    </w:r>
    <w:r w:rsidR="003634AF" w:rsidRPr="003634AF">
      <w:rPr>
        <w:noProof/>
        <w:lang w:eastAsia="en-GB"/>
      </w:rPr>
      <w:t xml:space="preserve"> </w:t>
    </w:r>
    <w:r w:rsidR="003634AF" w:rsidRPr="00D5581E">
      <w:rPr>
        <w:rFonts w:ascii="Arial" w:hAnsi="Arial" w:cs="Arial"/>
        <w:b/>
        <w:noProof/>
        <w:color w:val="00B0F0"/>
        <w:sz w:val="2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18CE"/>
    <w:multiLevelType w:val="multilevel"/>
    <w:tmpl w:val="9EFC9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B628D"/>
    <w:multiLevelType w:val="hybridMultilevel"/>
    <w:tmpl w:val="FB020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BE2E2B"/>
    <w:multiLevelType w:val="hybridMultilevel"/>
    <w:tmpl w:val="F8B28586"/>
    <w:lvl w:ilvl="0" w:tplc="DF8693E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50F16"/>
    <w:multiLevelType w:val="hybridMultilevel"/>
    <w:tmpl w:val="00D68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9D6"/>
    <w:multiLevelType w:val="hybridMultilevel"/>
    <w:tmpl w:val="08BA3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78446D"/>
    <w:multiLevelType w:val="multilevel"/>
    <w:tmpl w:val="99AE3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9A0DBC"/>
    <w:multiLevelType w:val="hybridMultilevel"/>
    <w:tmpl w:val="559CD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087CFE"/>
    <w:multiLevelType w:val="hybridMultilevel"/>
    <w:tmpl w:val="CA2475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1B331C"/>
    <w:multiLevelType w:val="hybridMultilevel"/>
    <w:tmpl w:val="E4809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9764AA"/>
    <w:multiLevelType w:val="multilevel"/>
    <w:tmpl w:val="10BC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A03EB7"/>
    <w:multiLevelType w:val="hybridMultilevel"/>
    <w:tmpl w:val="797E5E98"/>
    <w:lvl w:ilvl="0" w:tplc="93E4FD98">
      <w:numFmt w:val="bullet"/>
      <w:lvlText w:val="-"/>
      <w:lvlJc w:val="left"/>
      <w:pPr>
        <w:ind w:left="360" w:hanging="360"/>
      </w:pPr>
      <w:rPr>
        <w:rFonts w:ascii="Arial" w:eastAsia="Times New Roman" w:hAnsi="Arial" w:cs="Aria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7F1B2C"/>
    <w:multiLevelType w:val="multilevel"/>
    <w:tmpl w:val="14F8D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93684D"/>
    <w:multiLevelType w:val="hybridMultilevel"/>
    <w:tmpl w:val="02F84F46"/>
    <w:lvl w:ilvl="0" w:tplc="8402BCD4">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51225F"/>
    <w:multiLevelType w:val="multilevel"/>
    <w:tmpl w:val="9D30E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7D5481"/>
    <w:multiLevelType w:val="hybridMultilevel"/>
    <w:tmpl w:val="54467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312E3D"/>
    <w:multiLevelType w:val="multilevel"/>
    <w:tmpl w:val="2602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653306"/>
    <w:multiLevelType w:val="multilevel"/>
    <w:tmpl w:val="76645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462AAE"/>
    <w:multiLevelType w:val="hybridMultilevel"/>
    <w:tmpl w:val="45DC6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106C25"/>
    <w:multiLevelType w:val="hybridMultilevel"/>
    <w:tmpl w:val="472E2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D8351E"/>
    <w:multiLevelType w:val="hybridMultilevel"/>
    <w:tmpl w:val="1B5CEA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E53156"/>
    <w:multiLevelType w:val="hybridMultilevel"/>
    <w:tmpl w:val="F19C8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E407FF"/>
    <w:multiLevelType w:val="singleLevel"/>
    <w:tmpl w:val="F982B05C"/>
    <w:lvl w:ilvl="0">
      <w:start w:val="1"/>
      <w:numFmt w:val="bullet"/>
      <w:lvlText w:val=""/>
      <w:lvlJc w:val="left"/>
      <w:pPr>
        <w:tabs>
          <w:tab w:val="num" w:pos="360"/>
        </w:tabs>
        <w:ind w:left="360" w:hanging="360"/>
      </w:pPr>
      <w:rPr>
        <w:rFonts w:ascii="Symbol" w:hAnsi="Symbol" w:hint="default"/>
        <w:color w:val="01AEF0"/>
        <w:sz w:val="16"/>
        <w:szCs w:val="16"/>
      </w:rPr>
    </w:lvl>
  </w:abstractNum>
  <w:abstractNum w:abstractNumId="22" w15:restartNumberingAfterBreak="0">
    <w:nsid w:val="462363BD"/>
    <w:multiLevelType w:val="multilevel"/>
    <w:tmpl w:val="38187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DA7D62"/>
    <w:multiLevelType w:val="multilevel"/>
    <w:tmpl w:val="D1A8A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211DC0"/>
    <w:multiLevelType w:val="multilevel"/>
    <w:tmpl w:val="12B63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517D3C"/>
    <w:multiLevelType w:val="multilevel"/>
    <w:tmpl w:val="58808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B9024C"/>
    <w:multiLevelType w:val="multilevel"/>
    <w:tmpl w:val="7F2AD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0D4B0D"/>
    <w:multiLevelType w:val="multilevel"/>
    <w:tmpl w:val="C9461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F21E2F"/>
    <w:multiLevelType w:val="multilevel"/>
    <w:tmpl w:val="4A703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FF7379"/>
    <w:multiLevelType w:val="hybridMultilevel"/>
    <w:tmpl w:val="8A7C2126"/>
    <w:lvl w:ilvl="0" w:tplc="F1108800">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DC0058"/>
    <w:multiLevelType w:val="hybridMultilevel"/>
    <w:tmpl w:val="26B0B9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C528A4"/>
    <w:multiLevelType w:val="multilevel"/>
    <w:tmpl w:val="C12AE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773581"/>
    <w:multiLevelType w:val="hybridMultilevel"/>
    <w:tmpl w:val="90EAE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592AF9"/>
    <w:multiLevelType w:val="hybridMultilevel"/>
    <w:tmpl w:val="8D54616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99378E"/>
    <w:multiLevelType w:val="hybridMultilevel"/>
    <w:tmpl w:val="F724C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3D7C55"/>
    <w:multiLevelType w:val="hybridMultilevel"/>
    <w:tmpl w:val="2F787CF0"/>
    <w:lvl w:ilvl="0" w:tplc="C1C65114">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4F7926"/>
    <w:multiLevelType w:val="hybridMultilevel"/>
    <w:tmpl w:val="15E69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F66076"/>
    <w:multiLevelType w:val="multilevel"/>
    <w:tmpl w:val="D6CC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D13F1F"/>
    <w:multiLevelType w:val="hybridMultilevel"/>
    <w:tmpl w:val="B1909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13166C"/>
    <w:multiLevelType w:val="multilevel"/>
    <w:tmpl w:val="D5721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B335A70"/>
    <w:multiLevelType w:val="hybridMultilevel"/>
    <w:tmpl w:val="3E546CA4"/>
    <w:lvl w:ilvl="0" w:tplc="47A04EC4">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DC11FC"/>
    <w:multiLevelType w:val="hybridMultilevel"/>
    <w:tmpl w:val="52BE9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243CC4"/>
    <w:multiLevelType w:val="hybridMultilevel"/>
    <w:tmpl w:val="EAA090D0"/>
    <w:lvl w:ilvl="0" w:tplc="C1C65114">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AE52A4"/>
    <w:multiLevelType w:val="multilevel"/>
    <w:tmpl w:val="56906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B258E7"/>
    <w:multiLevelType w:val="hybridMultilevel"/>
    <w:tmpl w:val="E2847AAE"/>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3265631"/>
    <w:multiLevelType w:val="multilevel"/>
    <w:tmpl w:val="BE626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F14386"/>
    <w:multiLevelType w:val="multilevel"/>
    <w:tmpl w:val="596CD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7BB1817"/>
    <w:multiLevelType w:val="hybridMultilevel"/>
    <w:tmpl w:val="AA340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D16BBA"/>
    <w:multiLevelType w:val="multilevel"/>
    <w:tmpl w:val="2856B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C6D392B"/>
    <w:multiLevelType w:val="multilevel"/>
    <w:tmpl w:val="BB66C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2190647">
    <w:abstractNumId w:val="40"/>
  </w:num>
  <w:num w:numId="2" w16cid:durableId="292635979">
    <w:abstractNumId w:val="30"/>
  </w:num>
  <w:num w:numId="3" w16cid:durableId="199901675">
    <w:abstractNumId w:val="15"/>
  </w:num>
  <w:num w:numId="4" w16cid:durableId="299115669">
    <w:abstractNumId w:val="2"/>
  </w:num>
  <w:num w:numId="5" w16cid:durableId="1647470120">
    <w:abstractNumId w:val="19"/>
  </w:num>
  <w:num w:numId="6" w16cid:durableId="1188832472">
    <w:abstractNumId w:val="12"/>
  </w:num>
  <w:num w:numId="7" w16cid:durableId="2129927255">
    <w:abstractNumId w:val="34"/>
  </w:num>
  <w:num w:numId="8" w16cid:durableId="1937522474">
    <w:abstractNumId w:val="14"/>
  </w:num>
  <w:num w:numId="9" w16cid:durableId="1272588677">
    <w:abstractNumId w:val="43"/>
  </w:num>
  <w:num w:numId="10" w16cid:durableId="594947431">
    <w:abstractNumId w:val="20"/>
  </w:num>
  <w:num w:numId="11" w16cid:durableId="539246585">
    <w:abstractNumId w:val="35"/>
  </w:num>
  <w:num w:numId="12" w16cid:durableId="1860850509">
    <w:abstractNumId w:val="42"/>
  </w:num>
  <w:num w:numId="13" w16cid:durableId="649554078">
    <w:abstractNumId w:val="29"/>
  </w:num>
  <w:num w:numId="14" w16cid:durableId="1087462546">
    <w:abstractNumId w:val="10"/>
  </w:num>
  <w:num w:numId="15" w16cid:durableId="992834117">
    <w:abstractNumId w:val="44"/>
  </w:num>
  <w:num w:numId="16" w16cid:durableId="346639390">
    <w:abstractNumId w:val="21"/>
  </w:num>
  <w:num w:numId="17" w16cid:durableId="1087733505">
    <w:abstractNumId w:val="7"/>
  </w:num>
  <w:num w:numId="18" w16cid:durableId="1987201071">
    <w:abstractNumId w:val="36"/>
  </w:num>
  <w:num w:numId="19" w16cid:durableId="1432117075">
    <w:abstractNumId w:val="8"/>
  </w:num>
  <w:num w:numId="20" w16cid:durableId="602150017">
    <w:abstractNumId w:val="41"/>
  </w:num>
  <w:num w:numId="21" w16cid:durableId="1068923558">
    <w:abstractNumId w:val="3"/>
  </w:num>
  <w:num w:numId="22" w16cid:durableId="1317615087">
    <w:abstractNumId w:val="4"/>
  </w:num>
  <w:num w:numId="23" w16cid:durableId="318778477">
    <w:abstractNumId w:val="6"/>
  </w:num>
  <w:num w:numId="24" w16cid:durableId="947008618">
    <w:abstractNumId w:val="47"/>
  </w:num>
  <w:num w:numId="25" w16cid:durableId="2027635515">
    <w:abstractNumId w:val="1"/>
  </w:num>
  <w:num w:numId="26" w16cid:durableId="2030332917">
    <w:abstractNumId w:val="38"/>
  </w:num>
  <w:num w:numId="27" w16cid:durableId="935015789">
    <w:abstractNumId w:val="32"/>
  </w:num>
  <w:num w:numId="28" w16cid:durableId="1988439050">
    <w:abstractNumId w:val="18"/>
  </w:num>
  <w:num w:numId="29" w16cid:durableId="1028918151">
    <w:abstractNumId w:val="39"/>
  </w:num>
  <w:num w:numId="30" w16cid:durableId="2008556693">
    <w:abstractNumId w:val="24"/>
  </w:num>
  <w:num w:numId="31" w16cid:durableId="1169714654">
    <w:abstractNumId w:val="9"/>
  </w:num>
  <w:num w:numId="32" w16cid:durableId="1611544910">
    <w:abstractNumId w:val="13"/>
  </w:num>
  <w:num w:numId="33" w16cid:durableId="761148354">
    <w:abstractNumId w:val="5"/>
  </w:num>
  <w:num w:numId="34" w16cid:durableId="579751206">
    <w:abstractNumId w:val="31"/>
  </w:num>
  <w:num w:numId="35" w16cid:durableId="1348944649">
    <w:abstractNumId w:val="11"/>
  </w:num>
  <w:num w:numId="36" w16cid:durableId="1341277558">
    <w:abstractNumId w:val="0"/>
  </w:num>
  <w:num w:numId="37" w16cid:durableId="1934238186">
    <w:abstractNumId w:val="48"/>
  </w:num>
  <w:num w:numId="38" w16cid:durableId="1827742900">
    <w:abstractNumId w:val="16"/>
  </w:num>
  <w:num w:numId="39" w16cid:durableId="1164321049">
    <w:abstractNumId w:val="28"/>
  </w:num>
  <w:num w:numId="40" w16cid:durableId="2037731655">
    <w:abstractNumId w:val="23"/>
  </w:num>
  <w:num w:numId="41" w16cid:durableId="1278829180">
    <w:abstractNumId w:val="26"/>
  </w:num>
  <w:num w:numId="42" w16cid:durableId="922376425">
    <w:abstractNumId w:val="37"/>
  </w:num>
  <w:num w:numId="43" w16cid:durableId="792989968">
    <w:abstractNumId w:val="46"/>
  </w:num>
  <w:num w:numId="44" w16cid:durableId="1232887573">
    <w:abstractNumId w:val="25"/>
  </w:num>
  <w:num w:numId="45" w16cid:durableId="1197278277">
    <w:abstractNumId w:val="45"/>
  </w:num>
  <w:num w:numId="46" w16cid:durableId="1762099074">
    <w:abstractNumId w:val="49"/>
  </w:num>
  <w:num w:numId="47" w16cid:durableId="1278442693">
    <w:abstractNumId w:val="33"/>
  </w:num>
  <w:num w:numId="48" w16cid:durableId="863519476">
    <w:abstractNumId w:val="17"/>
  </w:num>
  <w:num w:numId="49" w16cid:durableId="1785611007">
    <w:abstractNumId w:val="27"/>
  </w:num>
  <w:num w:numId="50" w16cid:durableId="131872397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8C1"/>
    <w:rsid w:val="00000BC0"/>
    <w:rsid w:val="00005881"/>
    <w:rsid w:val="00016295"/>
    <w:rsid w:val="00032336"/>
    <w:rsid w:val="00033B01"/>
    <w:rsid w:val="00037D61"/>
    <w:rsid w:val="0005037B"/>
    <w:rsid w:val="00054F23"/>
    <w:rsid w:val="000551D5"/>
    <w:rsid w:val="00060DEA"/>
    <w:rsid w:val="00071308"/>
    <w:rsid w:val="00071D67"/>
    <w:rsid w:val="000925FE"/>
    <w:rsid w:val="0009455A"/>
    <w:rsid w:val="000A10EF"/>
    <w:rsid w:val="000B228B"/>
    <w:rsid w:val="000B6837"/>
    <w:rsid w:val="000C005A"/>
    <w:rsid w:val="000D0A97"/>
    <w:rsid w:val="000D4391"/>
    <w:rsid w:val="000D44B6"/>
    <w:rsid w:val="000E62AC"/>
    <w:rsid w:val="00107BCA"/>
    <w:rsid w:val="001136B8"/>
    <w:rsid w:val="00120C69"/>
    <w:rsid w:val="001311D6"/>
    <w:rsid w:val="001454C3"/>
    <w:rsid w:val="00157156"/>
    <w:rsid w:val="00186C34"/>
    <w:rsid w:val="00194801"/>
    <w:rsid w:val="001A1ECD"/>
    <w:rsid w:val="001A45AA"/>
    <w:rsid w:val="001A49B4"/>
    <w:rsid w:val="001B4C2D"/>
    <w:rsid w:val="001B6D75"/>
    <w:rsid w:val="001C4B00"/>
    <w:rsid w:val="001D1C06"/>
    <w:rsid w:val="001D3105"/>
    <w:rsid w:val="001D7BFC"/>
    <w:rsid w:val="001E79D1"/>
    <w:rsid w:val="001F4F65"/>
    <w:rsid w:val="00203F7A"/>
    <w:rsid w:val="002110E2"/>
    <w:rsid w:val="00215D6E"/>
    <w:rsid w:val="002166F0"/>
    <w:rsid w:val="00227B15"/>
    <w:rsid w:val="00235C09"/>
    <w:rsid w:val="002410C2"/>
    <w:rsid w:val="002503AD"/>
    <w:rsid w:val="002663D1"/>
    <w:rsid w:val="002709C6"/>
    <w:rsid w:val="002910FF"/>
    <w:rsid w:val="002971C9"/>
    <w:rsid w:val="002A071B"/>
    <w:rsid w:val="002B2936"/>
    <w:rsid w:val="002B59A9"/>
    <w:rsid w:val="002D1821"/>
    <w:rsid w:val="002D5329"/>
    <w:rsid w:val="002E0185"/>
    <w:rsid w:val="002E4157"/>
    <w:rsid w:val="002F57FB"/>
    <w:rsid w:val="002F7F48"/>
    <w:rsid w:val="003050FD"/>
    <w:rsid w:val="00306716"/>
    <w:rsid w:val="00306990"/>
    <w:rsid w:val="003337CD"/>
    <w:rsid w:val="00360FA2"/>
    <w:rsid w:val="00362BA8"/>
    <w:rsid w:val="003634AF"/>
    <w:rsid w:val="00364D26"/>
    <w:rsid w:val="00367398"/>
    <w:rsid w:val="003B2C6E"/>
    <w:rsid w:val="003C0C0D"/>
    <w:rsid w:val="003F2645"/>
    <w:rsid w:val="00420724"/>
    <w:rsid w:val="004365D9"/>
    <w:rsid w:val="00445114"/>
    <w:rsid w:val="00462B9C"/>
    <w:rsid w:val="00467E50"/>
    <w:rsid w:val="00477C4E"/>
    <w:rsid w:val="00490BF3"/>
    <w:rsid w:val="00497CA3"/>
    <w:rsid w:val="004A018A"/>
    <w:rsid w:val="004A1495"/>
    <w:rsid w:val="004A34EA"/>
    <w:rsid w:val="004C42B5"/>
    <w:rsid w:val="004C4488"/>
    <w:rsid w:val="004C6E1C"/>
    <w:rsid w:val="004D0613"/>
    <w:rsid w:val="004E73BD"/>
    <w:rsid w:val="004F0589"/>
    <w:rsid w:val="004F118B"/>
    <w:rsid w:val="004F4CAD"/>
    <w:rsid w:val="00507399"/>
    <w:rsid w:val="00514C53"/>
    <w:rsid w:val="00524793"/>
    <w:rsid w:val="00524A41"/>
    <w:rsid w:val="00545A24"/>
    <w:rsid w:val="00553D61"/>
    <w:rsid w:val="00560B4F"/>
    <w:rsid w:val="005725BA"/>
    <w:rsid w:val="00574711"/>
    <w:rsid w:val="0058172C"/>
    <w:rsid w:val="005856FB"/>
    <w:rsid w:val="00591C13"/>
    <w:rsid w:val="0059765E"/>
    <w:rsid w:val="00597879"/>
    <w:rsid w:val="005D40A0"/>
    <w:rsid w:val="005E2884"/>
    <w:rsid w:val="005E6965"/>
    <w:rsid w:val="005F3250"/>
    <w:rsid w:val="005F3F72"/>
    <w:rsid w:val="00616A39"/>
    <w:rsid w:val="00624C55"/>
    <w:rsid w:val="00644BFA"/>
    <w:rsid w:val="00647286"/>
    <w:rsid w:val="00651EC4"/>
    <w:rsid w:val="00662880"/>
    <w:rsid w:val="00667918"/>
    <w:rsid w:val="00677941"/>
    <w:rsid w:val="00681EF3"/>
    <w:rsid w:val="0068273A"/>
    <w:rsid w:val="00684D0D"/>
    <w:rsid w:val="00691897"/>
    <w:rsid w:val="00694B98"/>
    <w:rsid w:val="006A6395"/>
    <w:rsid w:val="006B3686"/>
    <w:rsid w:val="006C0D90"/>
    <w:rsid w:val="006C46B2"/>
    <w:rsid w:val="006D57ED"/>
    <w:rsid w:val="006D7AC1"/>
    <w:rsid w:val="00710809"/>
    <w:rsid w:val="007117D3"/>
    <w:rsid w:val="00712E73"/>
    <w:rsid w:val="007369AA"/>
    <w:rsid w:val="00744A2B"/>
    <w:rsid w:val="00745F3E"/>
    <w:rsid w:val="00767ED3"/>
    <w:rsid w:val="00783DD8"/>
    <w:rsid w:val="007932DA"/>
    <w:rsid w:val="007939CF"/>
    <w:rsid w:val="007A06B7"/>
    <w:rsid w:val="007A2EEA"/>
    <w:rsid w:val="007A4A23"/>
    <w:rsid w:val="007B0F4A"/>
    <w:rsid w:val="007B18C2"/>
    <w:rsid w:val="007B25AF"/>
    <w:rsid w:val="007B2AA6"/>
    <w:rsid w:val="007C2A2F"/>
    <w:rsid w:val="007C3834"/>
    <w:rsid w:val="007D1CA3"/>
    <w:rsid w:val="007D5C75"/>
    <w:rsid w:val="007D7C11"/>
    <w:rsid w:val="007E006D"/>
    <w:rsid w:val="00807075"/>
    <w:rsid w:val="008162BB"/>
    <w:rsid w:val="008250A3"/>
    <w:rsid w:val="00832C93"/>
    <w:rsid w:val="008378CC"/>
    <w:rsid w:val="008501C8"/>
    <w:rsid w:val="00850BF3"/>
    <w:rsid w:val="00856EE5"/>
    <w:rsid w:val="00864AB8"/>
    <w:rsid w:val="00866D1A"/>
    <w:rsid w:val="008777BE"/>
    <w:rsid w:val="00892573"/>
    <w:rsid w:val="00892C5D"/>
    <w:rsid w:val="008940F8"/>
    <w:rsid w:val="008B307F"/>
    <w:rsid w:val="008C0C40"/>
    <w:rsid w:val="008C2DE8"/>
    <w:rsid w:val="008C5FA2"/>
    <w:rsid w:val="008D7737"/>
    <w:rsid w:val="008E4E4B"/>
    <w:rsid w:val="008F0D6B"/>
    <w:rsid w:val="008F5948"/>
    <w:rsid w:val="00901D00"/>
    <w:rsid w:val="009067CC"/>
    <w:rsid w:val="00906B0B"/>
    <w:rsid w:val="009272EC"/>
    <w:rsid w:val="00927549"/>
    <w:rsid w:val="00931CB8"/>
    <w:rsid w:val="0093477A"/>
    <w:rsid w:val="00935943"/>
    <w:rsid w:val="00941629"/>
    <w:rsid w:val="00941EE7"/>
    <w:rsid w:val="009422B2"/>
    <w:rsid w:val="00943471"/>
    <w:rsid w:val="009539D6"/>
    <w:rsid w:val="00954975"/>
    <w:rsid w:val="0095619A"/>
    <w:rsid w:val="00987CC5"/>
    <w:rsid w:val="0099354C"/>
    <w:rsid w:val="0099560E"/>
    <w:rsid w:val="00997EB9"/>
    <w:rsid w:val="009B5C89"/>
    <w:rsid w:val="009C1125"/>
    <w:rsid w:val="009D3863"/>
    <w:rsid w:val="009D45F4"/>
    <w:rsid w:val="009D61F8"/>
    <w:rsid w:val="009E22B6"/>
    <w:rsid w:val="009F0A3C"/>
    <w:rsid w:val="009F0F32"/>
    <w:rsid w:val="00A05EA8"/>
    <w:rsid w:val="00A15D79"/>
    <w:rsid w:val="00A22D43"/>
    <w:rsid w:val="00A33B71"/>
    <w:rsid w:val="00A35D80"/>
    <w:rsid w:val="00A6792B"/>
    <w:rsid w:val="00A706E7"/>
    <w:rsid w:val="00A776E2"/>
    <w:rsid w:val="00A86411"/>
    <w:rsid w:val="00AA37D5"/>
    <w:rsid w:val="00AB5748"/>
    <w:rsid w:val="00AC33AE"/>
    <w:rsid w:val="00AD64BA"/>
    <w:rsid w:val="00AF1979"/>
    <w:rsid w:val="00AF1DFD"/>
    <w:rsid w:val="00AF75DA"/>
    <w:rsid w:val="00AF7A45"/>
    <w:rsid w:val="00B07759"/>
    <w:rsid w:val="00B27941"/>
    <w:rsid w:val="00B468E7"/>
    <w:rsid w:val="00B74687"/>
    <w:rsid w:val="00B8630B"/>
    <w:rsid w:val="00BA29BD"/>
    <w:rsid w:val="00BB1B4C"/>
    <w:rsid w:val="00BC70D6"/>
    <w:rsid w:val="00BD3F7F"/>
    <w:rsid w:val="00BD4D1E"/>
    <w:rsid w:val="00BF24A5"/>
    <w:rsid w:val="00BF3D2D"/>
    <w:rsid w:val="00C02291"/>
    <w:rsid w:val="00C04E96"/>
    <w:rsid w:val="00C1141D"/>
    <w:rsid w:val="00C1177B"/>
    <w:rsid w:val="00C20589"/>
    <w:rsid w:val="00C21A65"/>
    <w:rsid w:val="00C46A92"/>
    <w:rsid w:val="00C54696"/>
    <w:rsid w:val="00C6019B"/>
    <w:rsid w:val="00C65FF9"/>
    <w:rsid w:val="00C677DD"/>
    <w:rsid w:val="00C70A73"/>
    <w:rsid w:val="00C748FB"/>
    <w:rsid w:val="00C80A07"/>
    <w:rsid w:val="00C80FD1"/>
    <w:rsid w:val="00C81C50"/>
    <w:rsid w:val="00C90008"/>
    <w:rsid w:val="00C9154C"/>
    <w:rsid w:val="00C925C7"/>
    <w:rsid w:val="00C94654"/>
    <w:rsid w:val="00CB1709"/>
    <w:rsid w:val="00CB1EB0"/>
    <w:rsid w:val="00CB4EA5"/>
    <w:rsid w:val="00CC6589"/>
    <w:rsid w:val="00CD24C2"/>
    <w:rsid w:val="00CD4D6D"/>
    <w:rsid w:val="00CD5B1F"/>
    <w:rsid w:val="00CE2934"/>
    <w:rsid w:val="00CE3CCF"/>
    <w:rsid w:val="00CF6FD6"/>
    <w:rsid w:val="00D03FE7"/>
    <w:rsid w:val="00D13A96"/>
    <w:rsid w:val="00D16F41"/>
    <w:rsid w:val="00D3175D"/>
    <w:rsid w:val="00D410F4"/>
    <w:rsid w:val="00D5581E"/>
    <w:rsid w:val="00D57D80"/>
    <w:rsid w:val="00D65F2C"/>
    <w:rsid w:val="00D72CA4"/>
    <w:rsid w:val="00D741BE"/>
    <w:rsid w:val="00D7694D"/>
    <w:rsid w:val="00D814AB"/>
    <w:rsid w:val="00DB289F"/>
    <w:rsid w:val="00DB2D24"/>
    <w:rsid w:val="00DB75E1"/>
    <w:rsid w:val="00DD3DC1"/>
    <w:rsid w:val="00DF6987"/>
    <w:rsid w:val="00E018C1"/>
    <w:rsid w:val="00E05550"/>
    <w:rsid w:val="00E06405"/>
    <w:rsid w:val="00E11F1A"/>
    <w:rsid w:val="00E31849"/>
    <w:rsid w:val="00E46B3E"/>
    <w:rsid w:val="00E50835"/>
    <w:rsid w:val="00E61D51"/>
    <w:rsid w:val="00E76C94"/>
    <w:rsid w:val="00E936AD"/>
    <w:rsid w:val="00E96305"/>
    <w:rsid w:val="00EA5D8C"/>
    <w:rsid w:val="00EA73F8"/>
    <w:rsid w:val="00EB1F32"/>
    <w:rsid w:val="00EC4B56"/>
    <w:rsid w:val="00EE5DC2"/>
    <w:rsid w:val="00EE64C8"/>
    <w:rsid w:val="00EF1CE8"/>
    <w:rsid w:val="00EF2C5C"/>
    <w:rsid w:val="00F04AF1"/>
    <w:rsid w:val="00F069D9"/>
    <w:rsid w:val="00F24A22"/>
    <w:rsid w:val="00F26A20"/>
    <w:rsid w:val="00F2712F"/>
    <w:rsid w:val="00F30A2B"/>
    <w:rsid w:val="00F3329A"/>
    <w:rsid w:val="00F35B0A"/>
    <w:rsid w:val="00F43346"/>
    <w:rsid w:val="00F47EB8"/>
    <w:rsid w:val="00F537F6"/>
    <w:rsid w:val="00F57DCB"/>
    <w:rsid w:val="00F64FBA"/>
    <w:rsid w:val="00F6716C"/>
    <w:rsid w:val="00F915C5"/>
    <w:rsid w:val="00FA2E00"/>
    <w:rsid w:val="00FB4EA7"/>
    <w:rsid w:val="00FC6F21"/>
    <w:rsid w:val="00FD61DA"/>
    <w:rsid w:val="00FD69DB"/>
    <w:rsid w:val="00FE2A44"/>
    <w:rsid w:val="00FE46D2"/>
    <w:rsid w:val="00FF0FB5"/>
    <w:rsid w:val="00FF2699"/>
    <w:rsid w:val="00FF6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F3B67"/>
  <w15:docId w15:val="{7164DBA0-6033-4950-AAC1-63407A52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A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18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18C1"/>
  </w:style>
  <w:style w:type="paragraph" w:styleId="Footer">
    <w:name w:val="footer"/>
    <w:basedOn w:val="Normal"/>
    <w:link w:val="FooterChar"/>
    <w:uiPriority w:val="99"/>
    <w:unhideWhenUsed/>
    <w:rsid w:val="00E018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8C1"/>
  </w:style>
  <w:style w:type="paragraph" w:styleId="BalloonText">
    <w:name w:val="Balloon Text"/>
    <w:basedOn w:val="Normal"/>
    <w:link w:val="BalloonTextChar"/>
    <w:uiPriority w:val="99"/>
    <w:semiHidden/>
    <w:unhideWhenUsed/>
    <w:rsid w:val="00E01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8C1"/>
    <w:rPr>
      <w:rFonts w:ascii="Tahoma" w:hAnsi="Tahoma" w:cs="Tahoma"/>
      <w:sz w:val="16"/>
      <w:szCs w:val="16"/>
    </w:rPr>
  </w:style>
  <w:style w:type="paragraph" w:styleId="NoSpacing">
    <w:name w:val="No Spacing"/>
    <w:uiPriority w:val="1"/>
    <w:qFormat/>
    <w:rsid w:val="001D7BFC"/>
    <w:pPr>
      <w:spacing w:after="0" w:line="240" w:lineRule="auto"/>
    </w:pPr>
  </w:style>
  <w:style w:type="paragraph" w:customStyle="1" w:styleId="Default">
    <w:name w:val="Default"/>
    <w:rsid w:val="001F4F65"/>
    <w:pPr>
      <w:autoSpaceDE w:val="0"/>
      <w:autoSpaceDN w:val="0"/>
      <w:adjustRightInd w:val="0"/>
      <w:spacing w:after="0" w:line="240" w:lineRule="auto"/>
    </w:pPr>
    <w:rPr>
      <w:rFonts w:ascii="Symbol" w:hAnsi="Symbol" w:cs="Symbol"/>
      <w:color w:val="000000"/>
      <w:sz w:val="24"/>
      <w:szCs w:val="24"/>
    </w:rPr>
  </w:style>
  <w:style w:type="character" w:styleId="Hyperlink">
    <w:name w:val="Hyperlink"/>
    <w:basedOn w:val="DefaultParagraphFont"/>
    <w:uiPriority w:val="99"/>
    <w:unhideWhenUsed/>
    <w:rsid w:val="00F35B0A"/>
    <w:rPr>
      <w:color w:val="0000FF" w:themeColor="hyperlink"/>
      <w:u w:val="single"/>
    </w:rPr>
  </w:style>
  <w:style w:type="paragraph" w:styleId="ListParagraph">
    <w:name w:val="List Paragraph"/>
    <w:basedOn w:val="Normal"/>
    <w:uiPriority w:val="34"/>
    <w:qFormat/>
    <w:rsid w:val="00AF7A45"/>
    <w:pPr>
      <w:ind w:left="720"/>
      <w:contextualSpacing/>
    </w:pPr>
  </w:style>
  <w:style w:type="character" w:styleId="Mention">
    <w:name w:val="Mention"/>
    <w:basedOn w:val="DefaultParagraphFont"/>
    <w:uiPriority w:val="99"/>
    <w:semiHidden/>
    <w:unhideWhenUsed/>
    <w:rsid w:val="00F2712F"/>
    <w:rPr>
      <w:color w:val="2B579A"/>
      <w:shd w:val="clear" w:color="auto" w:fill="E6E6E6"/>
    </w:rPr>
  </w:style>
  <w:style w:type="character" w:styleId="FollowedHyperlink">
    <w:name w:val="FollowedHyperlink"/>
    <w:basedOn w:val="DefaultParagraphFont"/>
    <w:uiPriority w:val="99"/>
    <w:semiHidden/>
    <w:unhideWhenUsed/>
    <w:rsid w:val="0005037B"/>
    <w:rPr>
      <w:color w:val="800080" w:themeColor="followedHyperlink"/>
      <w:u w:val="single"/>
    </w:rPr>
  </w:style>
  <w:style w:type="table" w:styleId="TableGrid">
    <w:name w:val="Table Grid"/>
    <w:basedOn w:val="TableNormal"/>
    <w:uiPriority w:val="59"/>
    <w:rsid w:val="002A0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D7737"/>
    <w:rPr>
      <w:sz w:val="16"/>
      <w:szCs w:val="16"/>
    </w:rPr>
  </w:style>
  <w:style w:type="paragraph" w:styleId="CommentText">
    <w:name w:val="annotation text"/>
    <w:basedOn w:val="Normal"/>
    <w:link w:val="CommentTextChar"/>
    <w:uiPriority w:val="99"/>
    <w:unhideWhenUsed/>
    <w:rsid w:val="008D7737"/>
    <w:pPr>
      <w:spacing w:line="240" w:lineRule="auto"/>
    </w:pPr>
    <w:rPr>
      <w:sz w:val="20"/>
      <w:szCs w:val="20"/>
    </w:rPr>
  </w:style>
  <w:style w:type="character" w:customStyle="1" w:styleId="CommentTextChar">
    <w:name w:val="Comment Text Char"/>
    <w:basedOn w:val="DefaultParagraphFont"/>
    <w:link w:val="CommentText"/>
    <w:uiPriority w:val="99"/>
    <w:rsid w:val="008D7737"/>
    <w:rPr>
      <w:sz w:val="20"/>
      <w:szCs w:val="20"/>
    </w:rPr>
  </w:style>
  <w:style w:type="paragraph" w:styleId="BodyText">
    <w:name w:val="Body Text"/>
    <w:basedOn w:val="Normal"/>
    <w:link w:val="BodyTextChar"/>
    <w:qFormat/>
    <w:rsid w:val="008D7737"/>
    <w:pPr>
      <w:spacing w:after="284" w:line="260" w:lineRule="exact"/>
    </w:pPr>
    <w:rPr>
      <w:rFonts w:ascii="Arial" w:eastAsia="Cambria" w:hAnsi="Arial" w:cs="Times New Roman"/>
      <w:color w:val="000000" w:themeColor="text1"/>
      <w:sz w:val="20"/>
      <w:szCs w:val="24"/>
    </w:rPr>
  </w:style>
  <w:style w:type="character" w:customStyle="1" w:styleId="BodyTextChar">
    <w:name w:val="Body Text Char"/>
    <w:basedOn w:val="DefaultParagraphFont"/>
    <w:link w:val="BodyText"/>
    <w:rsid w:val="008D7737"/>
    <w:rPr>
      <w:rFonts w:ascii="Arial" w:eastAsia="Cambria" w:hAnsi="Arial" w:cs="Times New Roman"/>
      <w:color w:val="000000" w:themeColor="text1"/>
      <w:sz w:val="20"/>
      <w:szCs w:val="24"/>
    </w:rPr>
  </w:style>
  <w:style w:type="character" w:styleId="UnresolvedMention">
    <w:name w:val="Unresolved Mention"/>
    <w:basedOn w:val="DefaultParagraphFont"/>
    <w:uiPriority w:val="99"/>
    <w:semiHidden/>
    <w:unhideWhenUsed/>
    <w:rsid w:val="00FE46D2"/>
    <w:rPr>
      <w:color w:val="605E5C"/>
      <w:shd w:val="clear" w:color="auto" w:fill="E1DFDD"/>
    </w:rPr>
  </w:style>
  <w:style w:type="paragraph" w:styleId="NormalWeb">
    <w:name w:val="Normal (Web)"/>
    <w:basedOn w:val="Normal"/>
    <w:uiPriority w:val="99"/>
    <w:unhideWhenUsed/>
    <w:rsid w:val="007C2A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46B3E"/>
  </w:style>
  <w:style w:type="character" w:customStyle="1" w:styleId="eop">
    <w:name w:val="eop"/>
    <w:basedOn w:val="DefaultParagraphFont"/>
    <w:rsid w:val="00E46B3E"/>
  </w:style>
  <w:style w:type="character" w:styleId="Strong">
    <w:name w:val="Strong"/>
    <w:basedOn w:val="DefaultParagraphFont"/>
    <w:uiPriority w:val="22"/>
    <w:qFormat/>
    <w:rsid w:val="008F0D6B"/>
    <w:rPr>
      <w:b/>
      <w:bCs/>
    </w:rPr>
  </w:style>
  <w:style w:type="paragraph" w:styleId="CommentSubject">
    <w:name w:val="annotation subject"/>
    <w:basedOn w:val="CommentText"/>
    <w:next w:val="CommentText"/>
    <w:link w:val="CommentSubjectChar"/>
    <w:uiPriority w:val="99"/>
    <w:semiHidden/>
    <w:unhideWhenUsed/>
    <w:rsid w:val="00F3329A"/>
    <w:rPr>
      <w:b/>
      <w:bCs/>
    </w:rPr>
  </w:style>
  <w:style w:type="character" w:customStyle="1" w:styleId="CommentSubjectChar">
    <w:name w:val="Comment Subject Char"/>
    <w:basedOn w:val="CommentTextChar"/>
    <w:link w:val="CommentSubject"/>
    <w:uiPriority w:val="99"/>
    <w:semiHidden/>
    <w:rsid w:val="00F3329A"/>
    <w:rPr>
      <w:b/>
      <w:bCs/>
      <w:sz w:val="20"/>
      <w:szCs w:val="20"/>
    </w:rPr>
  </w:style>
  <w:style w:type="paragraph" w:customStyle="1" w:styleId="paragraph">
    <w:name w:val="paragraph"/>
    <w:basedOn w:val="Normal"/>
    <w:rsid w:val="00CE3CC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18273">
      <w:bodyDiv w:val="1"/>
      <w:marLeft w:val="0"/>
      <w:marRight w:val="0"/>
      <w:marTop w:val="0"/>
      <w:marBottom w:val="0"/>
      <w:divBdr>
        <w:top w:val="none" w:sz="0" w:space="0" w:color="auto"/>
        <w:left w:val="none" w:sz="0" w:space="0" w:color="auto"/>
        <w:bottom w:val="none" w:sz="0" w:space="0" w:color="auto"/>
        <w:right w:val="none" w:sz="0" w:space="0" w:color="auto"/>
      </w:divBdr>
    </w:div>
    <w:div w:id="180627269">
      <w:bodyDiv w:val="1"/>
      <w:marLeft w:val="0"/>
      <w:marRight w:val="0"/>
      <w:marTop w:val="0"/>
      <w:marBottom w:val="0"/>
      <w:divBdr>
        <w:top w:val="none" w:sz="0" w:space="0" w:color="auto"/>
        <w:left w:val="none" w:sz="0" w:space="0" w:color="auto"/>
        <w:bottom w:val="none" w:sz="0" w:space="0" w:color="auto"/>
        <w:right w:val="none" w:sz="0" w:space="0" w:color="auto"/>
      </w:divBdr>
    </w:div>
    <w:div w:id="231625657">
      <w:bodyDiv w:val="1"/>
      <w:marLeft w:val="0"/>
      <w:marRight w:val="0"/>
      <w:marTop w:val="0"/>
      <w:marBottom w:val="0"/>
      <w:divBdr>
        <w:top w:val="none" w:sz="0" w:space="0" w:color="auto"/>
        <w:left w:val="none" w:sz="0" w:space="0" w:color="auto"/>
        <w:bottom w:val="none" w:sz="0" w:space="0" w:color="auto"/>
        <w:right w:val="none" w:sz="0" w:space="0" w:color="auto"/>
      </w:divBdr>
    </w:div>
    <w:div w:id="318772255">
      <w:bodyDiv w:val="1"/>
      <w:marLeft w:val="0"/>
      <w:marRight w:val="0"/>
      <w:marTop w:val="0"/>
      <w:marBottom w:val="0"/>
      <w:divBdr>
        <w:top w:val="none" w:sz="0" w:space="0" w:color="auto"/>
        <w:left w:val="none" w:sz="0" w:space="0" w:color="auto"/>
        <w:bottom w:val="none" w:sz="0" w:space="0" w:color="auto"/>
        <w:right w:val="none" w:sz="0" w:space="0" w:color="auto"/>
      </w:divBdr>
    </w:div>
    <w:div w:id="577055645">
      <w:bodyDiv w:val="1"/>
      <w:marLeft w:val="0"/>
      <w:marRight w:val="0"/>
      <w:marTop w:val="0"/>
      <w:marBottom w:val="0"/>
      <w:divBdr>
        <w:top w:val="none" w:sz="0" w:space="0" w:color="auto"/>
        <w:left w:val="none" w:sz="0" w:space="0" w:color="auto"/>
        <w:bottom w:val="none" w:sz="0" w:space="0" w:color="auto"/>
        <w:right w:val="none" w:sz="0" w:space="0" w:color="auto"/>
      </w:divBdr>
    </w:div>
    <w:div w:id="914555878">
      <w:bodyDiv w:val="1"/>
      <w:marLeft w:val="0"/>
      <w:marRight w:val="0"/>
      <w:marTop w:val="0"/>
      <w:marBottom w:val="0"/>
      <w:divBdr>
        <w:top w:val="none" w:sz="0" w:space="0" w:color="auto"/>
        <w:left w:val="none" w:sz="0" w:space="0" w:color="auto"/>
        <w:bottom w:val="none" w:sz="0" w:space="0" w:color="auto"/>
        <w:right w:val="none" w:sz="0" w:space="0" w:color="auto"/>
      </w:divBdr>
      <w:divsChild>
        <w:div w:id="317154232">
          <w:marLeft w:val="0"/>
          <w:marRight w:val="0"/>
          <w:marTop w:val="0"/>
          <w:marBottom w:val="0"/>
          <w:divBdr>
            <w:top w:val="none" w:sz="0" w:space="0" w:color="auto"/>
            <w:left w:val="none" w:sz="0" w:space="0" w:color="auto"/>
            <w:bottom w:val="none" w:sz="0" w:space="0" w:color="auto"/>
            <w:right w:val="none" w:sz="0" w:space="0" w:color="auto"/>
          </w:divBdr>
          <w:divsChild>
            <w:div w:id="84039069">
              <w:marLeft w:val="0"/>
              <w:marRight w:val="0"/>
              <w:marTop w:val="0"/>
              <w:marBottom w:val="0"/>
              <w:divBdr>
                <w:top w:val="none" w:sz="0" w:space="0" w:color="auto"/>
                <w:left w:val="none" w:sz="0" w:space="0" w:color="auto"/>
                <w:bottom w:val="none" w:sz="0" w:space="0" w:color="auto"/>
                <w:right w:val="none" w:sz="0" w:space="0" w:color="auto"/>
              </w:divBdr>
              <w:divsChild>
                <w:div w:id="1238587939">
                  <w:marLeft w:val="0"/>
                  <w:marRight w:val="0"/>
                  <w:marTop w:val="0"/>
                  <w:marBottom w:val="0"/>
                  <w:divBdr>
                    <w:top w:val="none" w:sz="0" w:space="0" w:color="auto"/>
                    <w:left w:val="none" w:sz="0" w:space="0" w:color="auto"/>
                    <w:bottom w:val="none" w:sz="0" w:space="0" w:color="auto"/>
                    <w:right w:val="none" w:sz="0" w:space="0" w:color="auto"/>
                  </w:divBdr>
                  <w:divsChild>
                    <w:div w:id="1235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684617">
      <w:bodyDiv w:val="1"/>
      <w:marLeft w:val="0"/>
      <w:marRight w:val="0"/>
      <w:marTop w:val="0"/>
      <w:marBottom w:val="0"/>
      <w:divBdr>
        <w:top w:val="none" w:sz="0" w:space="0" w:color="auto"/>
        <w:left w:val="none" w:sz="0" w:space="0" w:color="auto"/>
        <w:bottom w:val="none" w:sz="0" w:space="0" w:color="auto"/>
        <w:right w:val="none" w:sz="0" w:space="0" w:color="auto"/>
      </w:divBdr>
    </w:div>
    <w:div w:id="1116101942">
      <w:bodyDiv w:val="1"/>
      <w:marLeft w:val="0"/>
      <w:marRight w:val="0"/>
      <w:marTop w:val="0"/>
      <w:marBottom w:val="0"/>
      <w:divBdr>
        <w:top w:val="none" w:sz="0" w:space="0" w:color="auto"/>
        <w:left w:val="none" w:sz="0" w:space="0" w:color="auto"/>
        <w:bottom w:val="none" w:sz="0" w:space="0" w:color="auto"/>
        <w:right w:val="none" w:sz="0" w:space="0" w:color="auto"/>
      </w:divBdr>
      <w:divsChild>
        <w:div w:id="1007102247">
          <w:marLeft w:val="0"/>
          <w:marRight w:val="0"/>
          <w:marTop w:val="0"/>
          <w:marBottom w:val="0"/>
          <w:divBdr>
            <w:top w:val="none" w:sz="0" w:space="0" w:color="auto"/>
            <w:left w:val="none" w:sz="0" w:space="0" w:color="auto"/>
            <w:bottom w:val="none" w:sz="0" w:space="0" w:color="auto"/>
            <w:right w:val="none" w:sz="0" w:space="0" w:color="auto"/>
          </w:divBdr>
          <w:divsChild>
            <w:div w:id="331103675">
              <w:marLeft w:val="0"/>
              <w:marRight w:val="0"/>
              <w:marTop w:val="0"/>
              <w:marBottom w:val="0"/>
              <w:divBdr>
                <w:top w:val="none" w:sz="0" w:space="0" w:color="auto"/>
                <w:left w:val="none" w:sz="0" w:space="0" w:color="auto"/>
                <w:bottom w:val="none" w:sz="0" w:space="0" w:color="auto"/>
                <w:right w:val="none" w:sz="0" w:space="0" w:color="auto"/>
              </w:divBdr>
              <w:divsChild>
                <w:div w:id="1920212975">
                  <w:marLeft w:val="0"/>
                  <w:marRight w:val="0"/>
                  <w:marTop w:val="0"/>
                  <w:marBottom w:val="0"/>
                  <w:divBdr>
                    <w:top w:val="none" w:sz="0" w:space="0" w:color="auto"/>
                    <w:left w:val="none" w:sz="0" w:space="0" w:color="auto"/>
                    <w:bottom w:val="none" w:sz="0" w:space="0" w:color="auto"/>
                    <w:right w:val="none" w:sz="0" w:space="0" w:color="auto"/>
                  </w:divBdr>
                  <w:divsChild>
                    <w:div w:id="79373881">
                      <w:marLeft w:val="0"/>
                      <w:marRight w:val="0"/>
                      <w:marTop w:val="0"/>
                      <w:marBottom w:val="0"/>
                      <w:divBdr>
                        <w:top w:val="none" w:sz="0" w:space="0" w:color="auto"/>
                        <w:left w:val="none" w:sz="0" w:space="0" w:color="auto"/>
                        <w:bottom w:val="none" w:sz="0" w:space="0" w:color="auto"/>
                        <w:right w:val="none" w:sz="0" w:space="0" w:color="auto"/>
                      </w:divBdr>
                      <w:divsChild>
                        <w:div w:id="73211159">
                          <w:marLeft w:val="0"/>
                          <w:marRight w:val="0"/>
                          <w:marTop w:val="0"/>
                          <w:marBottom w:val="0"/>
                          <w:divBdr>
                            <w:top w:val="none" w:sz="0" w:space="0" w:color="auto"/>
                            <w:left w:val="none" w:sz="0" w:space="0" w:color="auto"/>
                            <w:bottom w:val="none" w:sz="0" w:space="0" w:color="auto"/>
                            <w:right w:val="none" w:sz="0" w:space="0" w:color="auto"/>
                          </w:divBdr>
                          <w:divsChild>
                            <w:div w:id="1468623095">
                              <w:marLeft w:val="0"/>
                              <w:marRight w:val="0"/>
                              <w:marTop w:val="0"/>
                              <w:marBottom w:val="300"/>
                              <w:divBdr>
                                <w:top w:val="none" w:sz="0" w:space="0" w:color="auto"/>
                                <w:left w:val="none" w:sz="0" w:space="0" w:color="auto"/>
                                <w:bottom w:val="none" w:sz="0" w:space="0" w:color="auto"/>
                                <w:right w:val="none" w:sz="0" w:space="0" w:color="auto"/>
                              </w:divBdr>
                              <w:divsChild>
                                <w:div w:id="1717314144">
                                  <w:marLeft w:val="0"/>
                                  <w:marRight w:val="0"/>
                                  <w:marTop w:val="0"/>
                                  <w:marBottom w:val="0"/>
                                  <w:divBdr>
                                    <w:top w:val="none" w:sz="0" w:space="0" w:color="auto"/>
                                    <w:left w:val="none" w:sz="0" w:space="0" w:color="auto"/>
                                    <w:bottom w:val="none" w:sz="0" w:space="0" w:color="auto"/>
                                    <w:right w:val="none" w:sz="0" w:space="0" w:color="auto"/>
                                  </w:divBdr>
                                  <w:divsChild>
                                    <w:div w:id="1951862310">
                                      <w:marLeft w:val="0"/>
                                      <w:marRight w:val="0"/>
                                      <w:marTop w:val="0"/>
                                      <w:marBottom w:val="0"/>
                                      <w:divBdr>
                                        <w:top w:val="none" w:sz="0" w:space="0" w:color="auto"/>
                                        <w:left w:val="none" w:sz="0" w:space="0" w:color="auto"/>
                                        <w:bottom w:val="none" w:sz="0" w:space="0" w:color="auto"/>
                                        <w:right w:val="none" w:sz="0" w:space="0" w:color="auto"/>
                                      </w:divBdr>
                                      <w:divsChild>
                                        <w:div w:id="23108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1025754">
      <w:bodyDiv w:val="1"/>
      <w:marLeft w:val="0"/>
      <w:marRight w:val="0"/>
      <w:marTop w:val="0"/>
      <w:marBottom w:val="0"/>
      <w:divBdr>
        <w:top w:val="none" w:sz="0" w:space="0" w:color="auto"/>
        <w:left w:val="none" w:sz="0" w:space="0" w:color="auto"/>
        <w:bottom w:val="none" w:sz="0" w:space="0" w:color="auto"/>
        <w:right w:val="none" w:sz="0" w:space="0" w:color="auto"/>
      </w:divBdr>
      <w:divsChild>
        <w:div w:id="1848521585">
          <w:marLeft w:val="0"/>
          <w:marRight w:val="0"/>
          <w:marTop w:val="0"/>
          <w:marBottom w:val="0"/>
          <w:divBdr>
            <w:top w:val="none" w:sz="0" w:space="0" w:color="auto"/>
            <w:left w:val="none" w:sz="0" w:space="0" w:color="auto"/>
            <w:bottom w:val="none" w:sz="0" w:space="0" w:color="auto"/>
            <w:right w:val="none" w:sz="0" w:space="0" w:color="auto"/>
          </w:divBdr>
        </w:div>
        <w:div w:id="142817564">
          <w:marLeft w:val="0"/>
          <w:marRight w:val="0"/>
          <w:marTop w:val="0"/>
          <w:marBottom w:val="0"/>
          <w:divBdr>
            <w:top w:val="none" w:sz="0" w:space="0" w:color="auto"/>
            <w:left w:val="none" w:sz="0" w:space="0" w:color="auto"/>
            <w:bottom w:val="none" w:sz="0" w:space="0" w:color="auto"/>
            <w:right w:val="none" w:sz="0" w:space="0" w:color="auto"/>
          </w:divBdr>
        </w:div>
        <w:div w:id="1963145722">
          <w:marLeft w:val="0"/>
          <w:marRight w:val="0"/>
          <w:marTop w:val="0"/>
          <w:marBottom w:val="0"/>
          <w:divBdr>
            <w:top w:val="none" w:sz="0" w:space="0" w:color="auto"/>
            <w:left w:val="none" w:sz="0" w:space="0" w:color="auto"/>
            <w:bottom w:val="none" w:sz="0" w:space="0" w:color="auto"/>
            <w:right w:val="none" w:sz="0" w:space="0" w:color="auto"/>
          </w:divBdr>
        </w:div>
      </w:divsChild>
    </w:div>
    <w:div w:id="1419642426">
      <w:bodyDiv w:val="1"/>
      <w:marLeft w:val="0"/>
      <w:marRight w:val="0"/>
      <w:marTop w:val="0"/>
      <w:marBottom w:val="0"/>
      <w:divBdr>
        <w:top w:val="none" w:sz="0" w:space="0" w:color="auto"/>
        <w:left w:val="none" w:sz="0" w:space="0" w:color="auto"/>
        <w:bottom w:val="none" w:sz="0" w:space="0" w:color="auto"/>
        <w:right w:val="none" w:sz="0" w:space="0" w:color="auto"/>
      </w:divBdr>
    </w:div>
    <w:div w:id="1482694495">
      <w:bodyDiv w:val="1"/>
      <w:marLeft w:val="0"/>
      <w:marRight w:val="0"/>
      <w:marTop w:val="0"/>
      <w:marBottom w:val="0"/>
      <w:divBdr>
        <w:top w:val="none" w:sz="0" w:space="0" w:color="auto"/>
        <w:left w:val="none" w:sz="0" w:space="0" w:color="auto"/>
        <w:bottom w:val="none" w:sz="0" w:space="0" w:color="auto"/>
        <w:right w:val="none" w:sz="0" w:space="0" w:color="auto"/>
      </w:divBdr>
    </w:div>
    <w:div w:id="1498184344">
      <w:bodyDiv w:val="1"/>
      <w:marLeft w:val="0"/>
      <w:marRight w:val="0"/>
      <w:marTop w:val="0"/>
      <w:marBottom w:val="0"/>
      <w:divBdr>
        <w:top w:val="none" w:sz="0" w:space="0" w:color="auto"/>
        <w:left w:val="none" w:sz="0" w:space="0" w:color="auto"/>
        <w:bottom w:val="none" w:sz="0" w:space="0" w:color="auto"/>
        <w:right w:val="none" w:sz="0" w:space="0" w:color="auto"/>
      </w:divBdr>
      <w:divsChild>
        <w:div w:id="807431655">
          <w:marLeft w:val="0"/>
          <w:marRight w:val="0"/>
          <w:marTop w:val="750"/>
          <w:marBottom w:val="225"/>
          <w:divBdr>
            <w:top w:val="none" w:sz="0" w:space="0" w:color="auto"/>
            <w:left w:val="none" w:sz="0" w:space="0" w:color="auto"/>
            <w:bottom w:val="none" w:sz="0" w:space="0" w:color="auto"/>
            <w:right w:val="none" w:sz="0" w:space="0" w:color="auto"/>
          </w:divBdr>
          <w:divsChild>
            <w:div w:id="270169364">
              <w:marLeft w:val="0"/>
              <w:marRight w:val="0"/>
              <w:marTop w:val="450"/>
              <w:marBottom w:val="450"/>
              <w:divBdr>
                <w:top w:val="none" w:sz="0" w:space="0" w:color="auto"/>
                <w:left w:val="none" w:sz="0" w:space="0" w:color="auto"/>
                <w:bottom w:val="none" w:sz="0" w:space="0" w:color="auto"/>
                <w:right w:val="none" w:sz="0" w:space="0" w:color="auto"/>
              </w:divBdr>
              <w:divsChild>
                <w:div w:id="515463995">
                  <w:marLeft w:val="0"/>
                  <w:marRight w:val="0"/>
                  <w:marTop w:val="0"/>
                  <w:marBottom w:val="0"/>
                  <w:divBdr>
                    <w:top w:val="none" w:sz="0" w:space="0" w:color="auto"/>
                    <w:left w:val="none" w:sz="0" w:space="0" w:color="auto"/>
                    <w:bottom w:val="none" w:sz="0" w:space="0" w:color="auto"/>
                    <w:right w:val="none" w:sz="0" w:space="0" w:color="auto"/>
                  </w:divBdr>
                  <w:divsChild>
                    <w:div w:id="12971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641983">
      <w:bodyDiv w:val="1"/>
      <w:marLeft w:val="0"/>
      <w:marRight w:val="0"/>
      <w:marTop w:val="0"/>
      <w:marBottom w:val="0"/>
      <w:divBdr>
        <w:top w:val="none" w:sz="0" w:space="0" w:color="auto"/>
        <w:left w:val="none" w:sz="0" w:space="0" w:color="auto"/>
        <w:bottom w:val="none" w:sz="0" w:space="0" w:color="auto"/>
        <w:right w:val="none" w:sz="0" w:space="0" w:color="auto"/>
      </w:divBdr>
    </w:div>
    <w:div w:id="1855873946">
      <w:bodyDiv w:val="1"/>
      <w:marLeft w:val="0"/>
      <w:marRight w:val="0"/>
      <w:marTop w:val="0"/>
      <w:marBottom w:val="0"/>
      <w:divBdr>
        <w:top w:val="none" w:sz="0" w:space="0" w:color="auto"/>
        <w:left w:val="none" w:sz="0" w:space="0" w:color="auto"/>
        <w:bottom w:val="none" w:sz="0" w:space="0" w:color="auto"/>
        <w:right w:val="none" w:sz="0" w:space="0" w:color="auto"/>
      </w:divBdr>
    </w:div>
    <w:div w:id="1856844951">
      <w:bodyDiv w:val="1"/>
      <w:marLeft w:val="0"/>
      <w:marRight w:val="0"/>
      <w:marTop w:val="0"/>
      <w:marBottom w:val="0"/>
      <w:divBdr>
        <w:top w:val="none" w:sz="0" w:space="0" w:color="auto"/>
        <w:left w:val="none" w:sz="0" w:space="0" w:color="auto"/>
        <w:bottom w:val="none" w:sz="0" w:space="0" w:color="auto"/>
        <w:right w:val="none" w:sz="0" w:space="0" w:color="auto"/>
      </w:divBdr>
    </w:div>
    <w:div w:id="1893685600">
      <w:bodyDiv w:val="1"/>
      <w:marLeft w:val="0"/>
      <w:marRight w:val="0"/>
      <w:marTop w:val="0"/>
      <w:marBottom w:val="0"/>
      <w:divBdr>
        <w:top w:val="none" w:sz="0" w:space="0" w:color="auto"/>
        <w:left w:val="none" w:sz="0" w:space="0" w:color="auto"/>
        <w:bottom w:val="none" w:sz="0" w:space="0" w:color="auto"/>
        <w:right w:val="none" w:sz="0" w:space="0" w:color="auto"/>
      </w:divBdr>
    </w:div>
    <w:div w:id="1964535396">
      <w:bodyDiv w:val="1"/>
      <w:marLeft w:val="0"/>
      <w:marRight w:val="0"/>
      <w:marTop w:val="0"/>
      <w:marBottom w:val="0"/>
      <w:divBdr>
        <w:top w:val="none" w:sz="0" w:space="0" w:color="auto"/>
        <w:left w:val="none" w:sz="0" w:space="0" w:color="auto"/>
        <w:bottom w:val="none" w:sz="0" w:space="0" w:color="auto"/>
        <w:right w:val="none" w:sz="0" w:space="0" w:color="auto"/>
      </w:divBdr>
    </w:div>
    <w:div w:id="1970821225">
      <w:bodyDiv w:val="1"/>
      <w:marLeft w:val="0"/>
      <w:marRight w:val="0"/>
      <w:marTop w:val="0"/>
      <w:marBottom w:val="0"/>
      <w:divBdr>
        <w:top w:val="none" w:sz="0" w:space="0" w:color="auto"/>
        <w:left w:val="none" w:sz="0" w:space="0" w:color="auto"/>
        <w:bottom w:val="none" w:sz="0" w:space="0" w:color="auto"/>
        <w:right w:val="none" w:sz="0" w:space="0" w:color="auto"/>
      </w:divBdr>
    </w:div>
    <w:div w:id="2040931890">
      <w:bodyDiv w:val="1"/>
      <w:marLeft w:val="0"/>
      <w:marRight w:val="0"/>
      <w:marTop w:val="0"/>
      <w:marBottom w:val="0"/>
      <w:divBdr>
        <w:top w:val="none" w:sz="0" w:space="0" w:color="auto"/>
        <w:left w:val="none" w:sz="0" w:space="0" w:color="auto"/>
        <w:bottom w:val="none" w:sz="0" w:space="0" w:color="auto"/>
        <w:right w:val="none" w:sz="0" w:space="0" w:color="auto"/>
      </w:divBdr>
      <w:divsChild>
        <w:div w:id="1396467452">
          <w:marLeft w:val="0"/>
          <w:marRight w:val="0"/>
          <w:marTop w:val="0"/>
          <w:marBottom w:val="0"/>
          <w:divBdr>
            <w:top w:val="none" w:sz="0" w:space="0" w:color="auto"/>
            <w:left w:val="none" w:sz="0" w:space="0" w:color="auto"/>
            <w:bottom w:val="none" w:sz="0" w:space="0" w:color="auto"/>
            <w:right w:val="none" w:sz="0" w:space="0" w:color="auto"/>
          </w:divBdr>
          <w:divsChild>
            <w:div w:id="1990668921">
              <w:marLeft w:val="0"/>
              <w:marRight w:val="0"/>
              <w:marTop w:val="0"/>
              <w:marBottom w:val="0"/>
              <w:divBdr>
                <w:top w:val="none" w:sz="0" w:space="0" w:color="auto"/>
                <w:left w:val="none" w:sz="0" w:space="0" w:color="auto"/>
                <w:bottom w:val="none" w:sz="0" w:space="0" w:color="auto"/>
                <w:right w:val="none" w:sz="0" w:space="0" w:color="auto"/>
              </w:divBdr>
              <w:divsChild>
                <w:div w:id="1100491775">
                  <w:marLeft w:val="0"/>
                  <w:marRight w:val="0"/>
                  <w:marTop w:val="0"/>
                  <w:marBottom w:val="0"/>
                  <w:divBdr>
                    <w:top w:val="none" w:sz="0" w:space="0" w:color="auto"/>
                    <w:left w:val="none" w:sz="0" w:space="0" w:color="auto"/>
                    <w:bottom w:val="none" w:sz="0" w:space="0" w:color="auto"/>
                    <w:right w:val="none" w:sz="0" w:space="0" w:color="auto"/>
                  </w:divBdr>
                  <w:divsChild>
                    <w:div w:id="2081825826">
                      <w:marLeft w:val="0"/>
                      <w:marRight w:val="0"/>
                      <w:marTop w:val="0"/>
                      <w:marBottom w:val="0"/>
                      <w:divBdr>
                        <w:top w:val="none" w:sz="0" w:space="0" w:color="auto"/>
                        <w:left w:val="none" w:sz="0" w:space="0" w:color="auto"/>
                        <w:bottom w:val="none" w:sz="0" w:space="0" w:color="auto"/>
                        <w:right w:val="none" w:sz="0" w:space="0" w:color="auto"/>
                      </w:divBdr>
                      <w:divsChild>
                        <w:div w:id="9868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077613">
      <w:bodyDiv w:val="1"/>
      <w:marLeft w:val="0"/>
      <w:marRight w:val="0"/>
      <w:marTop w:val="0"/>
      <w:marBottom w:val="0"/>
      <w:divBdr>
        <w:top w:val="none" w:sz="0" w:space="0" w:color="auto"/>
        <w:left w:val="none" w:sz="0" w:space="0" w:color="auto"/>
        <w:bottom w:val="none" w:sz="0" w:space="0" w:color="auto"/>
        <w:right w:val="none" w:sz="0" w:space="0" w:color="auto"/>
      </w:divBdr>
    </w:div>
    <w:div w:id="2072078139">
      <w:bodyDiv w:val="1"/>
      <w:marLeft w:val="0"/>
      <w:marRight w:val="0"/>
      <w:marTop w:val="0"/>
      <w:marBottom w:val="0"/>
      <w:divBdr>
        <w:top w:val="none" w:sz="0" w:space="0" w:color="auto"/>
        <w:left w:val="none" w:sz="0" w:space="0" w:color="auto"/>
        <w:bottom w:val="none" w:sz="0" w:space="0" w:color="auto"/>
        <w:right w:val="none" w:sz="0" w:space="0" w:color="auto"/>
      </w:divBdr>
    </w:div>
    <w:div w:id="212920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85313cc-ad72-4d36-9ac1-d84cf62784ee" xsi:nil="true"/>
    <_ip_UnifiedCompliancePolicyUIAction xmlns="http://schemas.microsoft.com/sharepoint/v3" xsi:nil="true"/>
    <lcf76f155ced4ddcb4097134ff3c332f xmlns="432001ff-5073-4d89-96bc-dc2c44a77b4b">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B4C30F99F5D9647BB6B173736164F70" ma:contentTypeVersion="21" ma:contentTypeDescription="Create a new document." ma:contentTypeScope="" ma:versionID="f1a79138fe80818c96574afcd9a8d993">
  <xsd:schema xmlns:xsd="http://www.w3.org/2001/XMLSchema" xmlns:xs="http://www.w3.org/2001/XMLSchema" xmlns:p="http://schemas.microsoft.com/office/2006/metadata/properties" xmlns:ns1="http://schemas.microsoft.com/sharepoint/v3" xmlns:ns2="085313cc-ad72-4d36-9ac1-d84cf62784ee" xmlns:ns3="432001ff-5073-4d89-96bc-dc2c44a77b4b" targetNamespace="http://schemas.microsoft.com/office/2006/metadata/properties" ma:root="true" ma:fieldsID="124bb72f62507243b5596f030e5368b7" ns1:_="" ns2:_="" ns3:_="">
    <xsd:import namespace="http://schemas.microsoft.com/sharepoint/v3"/>
    <xsd:import namespace="085313cc-ad72-4d36-9ac1-d84cf62784ee"/>
    <xsd:import namespace="432001ff-5073-4d89-96bc-dc2c44a77b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5313cc-ad72-4d36-9ac1-d84cf62784e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1d4d3212-f8f8-4141-88e9-d84fe4598b15}" ma:internalName="TaxCatchAll" ma:showField="CatchAllData" ma:web="085313cc-ad72-4d36-9ac1-d84cf62784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2001ff-5073-4d89-96bc-dc2c44a77b4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dadeb64-e635-4255-8502-4108e6b523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64AC72-0953-42C3-ACBC-39A7C093E030}">
  <ds:schemaRefs>
    <ds:schemaRef ds:uri="http://schemas.microsoft.com/office/2006/metadata/properties"/>
    <ds:schemaRef ds:uri="http://schemas.microsoft.com/office/infopath/2007/PartnerControls"/>
    <ds:schemaRef ds:uri="085313cc-ad72-4d36-9ac1-d84cf62784ee"/>
    <ds:schemaRef ds:uri="http://schemas.microsoft.com/sharepoint/v3"/>
    <ds:schemaRef ds:uri="432001ff-5073-4d89-96bc-dc2c44a77b4b"/>
  </ds:schemaRefs>
</ds:datastoreItem>
</file>

<file path=customXml/itemProps2.xml><?xml version="1.0" encoding="utf-8"?>
<ds:datastoreItem xmlns:ds="http://schemas.openxmlformats.org/officeDocument/2006/customXml" ds:itemID="{29DD4BB9-74E9-4A16-8D27-89CB6BBCF6CA}">
  <ds:schemaRefs>
    <ds:schemaRef ds:uri="http://schemas.microsoft.com/sharepoint/v3/contenttype/forms"/>
  </ds:schemaRefs>
</ds:datastoreItem>
</file>

<file path=customXml/itemProps3.xml><?xml version="1.0" encoding="utf-8"?>
<ds:datastoreItem xmlns:ds="http://schemas.openxmlformats.org/officeDocument/2006/customXml" ds:itemID="{712DB394-DEBC-4CA8-A426-670E6ABDCB59}">
  <ds:schemaRefs>
    <ds:schemaRef ds:uri="http://schemas.openxmlformats.org/officeDocument/2006/bibliography"/>
  </ds:schemaRefs>
</ds:datastoreItem>
</file>

<file path=customXml/itemProps4.xml><?xml version="1.0" encoding="utf-8"?>
<ds:datastoreItem xmlns:ds="http://schemas.openxmlformats.org/officeDocument/2006/customXml" ds:itemID="{F9E917D8-F0B7-41E1-9408-F4EE48A89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5313cc-ad72-4d36-9ac1-d84cf62784ee"/>
    <ds:schemaRef ds:uri="432001ff-5073-4d89-96bc-dc2c44a77b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2167</Words>
  <Characters>12353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International Job Framework Template</vt:lpstr>
    </vt:vector>
  </TitlesOfParts>
  <Company>Marie Stopes International</Company>
  <LinksUpToDate>false</LinksUpToDate>
  <CharactersWithSpaces>14492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Job Framework Template</dc:title>
  <dc:creator>Sophie Mills</dc:creator>
  <cp:lastModifiedBy>Anisa Berdellima</cp:lastModifiedBy>
  <cp:revision>12</cp:revision>
  <cp:lastPrinted>2021-11-11T18:48:00Z</cp:lastPrinted>
  <dcterms:created xsi:type="dcterms:W3CDTF">2025-06-11T22:54:00Z</dcterms:created>
  <dcterms:modified xsi:type="dcterms:W3CDTF">2025-06-13T15:05:00Z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d485f0d3-bee4-4045-92b3-a4e1d7208ffa</vt:lpwstr>
  </property>
  <property fmtid="{D5CDD505-2E9C-101B-9397-08002B2CF9AE}" pid="3" name="MSIMM_Language">
    <vt:lpwstr>38;#English|a278d8a2-9540-49b6-bb3c-688ccbab437d</vt:lpwstr>
  </property>
  <property fmtid="{D5CDD505-2E9C-101B-9397-08002B2CF9AE}" pid="4" name="MSIMM_Tags">
    <vt:lpwstr/>
  </property>
  <property fmtid="{D5CDD505-2E9C-101B-9397-08002B2CF9AE}" pid="5" name="MSIMM_DocType">
    <vt:lpwstr>4;#Templates|b681a076-1ef1-4da9-bf13-0eb52040143c</vt:lpwstr>
  </property>
  <property fmtid="{D5CDD505-2E9C-101B-9397-08002B2CF9AE}" pid="6" name="ContentTypeId">
    <vt:lpwstr>0x0101009B4C30F99F5D9647BB6B173736164F70</vt:lpwstr>
  </property>
  <property fmtid="{D5CDD505-2E9C-101B-9397-08002B2CF9AE}" pid="7" name="MediaServiceImageTags">
    <vt:lpwstr/>
  </property>
</Properties>
</file>