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001A1ECD">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DB289F" w14:paraId="770AD085" w14:textId="77777777" w:rsidTr="001A1ECD">
        <w:trPr>
          <w:trHeight w:val="465"/>
        </w:trPr>
        <w:tc>
          <w:tcPr>
            <w:tcW w:w="5266" w:type="dxa"/>
            <w:vAlign w:val="center"/>
          </w:tcPr>
          <w:p w14:paraId="40D09BB6" w14:textId="77777777" w:rsidR="00DB289F" w:rsidRPr="00B90F67" w:rsidRDefault="00DB289F" w:rsidP="00DB289F">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65008499" w:rsidR="00DB289F" w:rsidRPr="00B90F67" w:rsidRDefault="00521EC4" w:rsidP="00691897">
            <w:pPr>
              <w:ind w:right="138"/>
              <w:rPr>
                <w:rFonts w:ascii="Arial" w:hAnsi="Arial" w:cs="Arial"/>
                <w:color w:val="404040" w:themeColor="text1" w:themeTint="BF"/>
              </w:rPr>
            </w:pPr>
            <w:r>
              <w:rPr>
                <w:rFonts w:ascii="Arial" w:hAnsi="Arial" w:cs="Arial"/>
                <w:color w:val="404040" w:themeColor="text1" w:themeTint="BF"/>
              </w:rPr>
              <w:t>Regional Sales Systems Manager</w:t>
            </w:r>
          </w:p>
        </w:tc>
      </w:tr>
      <w:tr w:rsidR="00DB289F" w14:paraId="5C543EBD" w14:textId="77777777" w:rsidTr="001A1ECD">
        <w:trPr>
          <w:trHeight w:val="465"/>
        </w:trPr>
        <w:tc>
          <w:tcPr>
            <w:tcW w:w="5266" w:type="dxa"/>
            <w:vAlign w:val="center"/>
          </w:tcPr>
          <w:p w14:paraId="74EE7753"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585DA938" w:rsidR="00DB289F" w:rsidRPr="00B90F67" w:rsidRDefault="00521EC4" w:rsidP="00691897">
            <w:pPr>
              <w:ind w:right="138"/>
              <w:rPr>
                <w:rFonts w:ascii="Arial" w:hAnsi="Arial" w:cs="Arial"/>
                <w:color w:val="404040" w:themeColor="text1" w:themeTint="BF"/>
              </w:rPr>
            </w:pPr>
            <w:r>
              <w:rPr>
                <w:rFonts w:ascii="Arial" w:hAnsi="Arial" w:cs="Arial"/>
                <w:color w:val="404040" w:themeColor="text1" w:themeTint="BF"/>
              </w:rPr>
              <w:t>Africa Social Marketing Director</w:t>
            </w:r>
          </w:p>
        </w:tc>
      </w:tr>
      <w:tr w:rsidR="00DB289F" w14:paraId="35BA1176" w14:textId="77777777" w:rsidTr="001A1ECD">
        <w:trPr>
          <w:trHeight w:val="465"/>
        </w:trPr>
        <w:tc>
          <w:tcPr>
            <w:tcW w:w="5266" w:type="dxa"/>
            <w:vAlign w:val="center"/>
          </w:tcPr>
          <w:p w14:paraId="3F8DCEE2"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1E5E0CA2" w:rsidR="00DB289F" w:rsidRPr="00B90F67" w:rsidRDefault="00DB289F" w:rsidP="00691897">
            <w:pPr>
              <w:ind w:right="138"/>
              <w:rPr>
                <w:rFonts w:ascii="Arial" w:hAnsi="Arial" w:cs="Arial"/>
                <w:color w:val="404040" w:themeColor="text1" w:themeTint="BF"/>
              </w:rPr>
            </w:pPr>
          </w:p>
        </w:tc>
      </w:tr>
      <w:tr w:rsidR="00DB289F" w14:paraId="383E3865" w14:textId="77777777" w:rsidTr="001A1ECD">
        <w:trPr>
          <w:trHeight w:val="465"/>
        </w:trPr>
        <w:tc>
          <w:tcPr>
            <w:tcW w:w="5266" w:type="dxa"/>
            <w:vAlign w:val="center"/>
          </w:tcPr>
          <w:p w14:paraId="3E3CB8DB"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1E5667DA" w:rsidR="00DB289F" w:rsidRPr="00B90F67" w:rsidRDefault="003F1651" w:rsidP="00691897">
            <w:pPr>
              <w:ind w:right="138"/>
              <w:rPr>
                <w:rFonts w:ascii="Arial" w:hAnsi="Arial" w:cs="Arial"/>
                <w:color w:val="404040" w:themeColor="text1" w:themeTint="BF"/>
              </w:rPr>
            </w:pPr>
            <w:r>
              <w:rPr>
                <w:rFonts w:ascii="Arial" w:hAnsi="Arial" w:cs="Arial"/>
                <w:color w:val="404040" w:themeColor="text1" w:themeTint="BF"/>
              </w:rPr>
              <w:t>3 Months</w:t>
            </w:r>
          </w:p>
        </w:tc>
      </w:tr>
      <w:tr w:rsidR="000D4391" w14:paraId="5385E3D9" w14:textId="77777777" w:rsidTr="001A1ECD">
        <w:trPr>
          <w:trHeight w:val="465"/>
        </w:trPr>
        <w:tc>
          <w:tcPr>
            <w:tcW w:w="5266" w:type="dxa"/>
            <w:vAlign w:val="center"/>
          </w:tcPr>
          <w:p w14:paraId="0FE4C412" w14:textId="3B8A3CE5" w:rsidR="000D4391" w:rsidRPr="00C46EA2" w:rsidRDefault="000D4391" w:rsidP="00DB289F">
            <w:pPr>
              <w:tabs>
                <w:tab w:val="left" w:pos="0"/>
              </w:tabs>
              <w:rPr>
                <w:rFonts w:ascii="Arial" w:hAnsi="Arial" w:cs="Arial"/>
                <w:b/>
                <w:color w:val="7F7F7F" w:themeColor="text1" w:themeTint="80"/>
                <w:sz w:val="24"/>
              </w:rPr>
            </w:pPr>
            <w:r>
              <w:rPr>
                <w:rFonts w:ascii="Arial" w:hAnsi="Arial" w:cs="Arial"/>
                <w:b/>
                <w:color w:val="7F7F7F" w:themeColor="text1" w:themeTint="80"/>
                <w:sz w:val="24"/>
              </w:rPr>
              <w:t>Career Band:</w:t>
            </w:r>
          </w:p>
        </w:tc>
        <w:tc>
          <w:tcPr>
            <w:tcW w:w="5212" w:type="dxa"/>
            <w:vAlign w:val="center"/>
          </w:tcPr>
          <w:p w14:paraId="5642961E" w14:textId="7302FFB6" w:rsidR="000D4391" w:rsidRPr="00B90F67" w:rsidRDefault="003F1651" w:rsidP="00691897">
            <w:pPr>
              <w:ind w:right="138"/>
              <w:rPr>
                <w:rFonts w:ascii="Arial" w:hAnsi="Arial" w:cs="Arial"/>
                <w:color w:val="404040" w:themeColor="text1" w:themeTint="BF"/>
              </w:rPr>
            </w:pPr>
            <w:r>
              <w:rPr>
                <w:rFonts w:ascii="Arial" w:hAnsi="Arial" w:cs="Arial"/>
                <w:color w:val="404040" w:themeColor="text1" w:themeTint="BF"/>
              </w:rPr>
              <w:t>BG9</w:t>
            </w:r>
          </w:p>
        </w:tc>
      </w:tr>
      <w:tr w:rsidR="00DB289F" w14:paraId="67CE13A4" w14:textId="77777777" w:rsidTr="001A1ECD">
        <w:trPr>
          <w:trHeight w:val="465"/>
        </w:trPr>
        <w:tc>
          <w:tcPr>
            <w:tcW w:w="5266" w:type="dxa"/>
            <w:vAlign w:val="center"/>
          </w:tcPr>
          <w:p w14:paraId="460658A7"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35013FE3" w:rsidR="00DB289F" w:rsidRPr="00B90F67" w:rsidRDefault="003F1651" w:rsidP="00691897">
            <w:pPr>
              <w:ind w:right="138"/>
              <w:rPr>
                <w:rFonts w:ascii="Arial" w:hAnsi="Arial" w:cs="Arial"/>
                <w:color w:val="404040" w:themeColor="text1" w:themeTint="BF"/>
              </w:rPr>
            </w:pPr>
            <w:r>
              <w:rPr>
                <w:rFonts w:ascii="Arial" w:hAnsi="Arial" w:cs="Arial"/>
                <w:color w:val="404040" w:themeColor="text1" w:themeTint="BF"/>
              </w:rPr>
              <w:t>No</w:t>
            </w:r>
          </w:p>
        </w:tc>
      </w:tr>
      <w:tr w:rsidR="00DB289F" w14:paraId="61B476C3" w14:textId="77777777" w:rsidTr="001A1ECD">
        <w:trPr>
          <w:trHeight w:val="465"/>
        </w:trPr>
        <w:tc>
          <w:tcPr>
            <w:tcW w:w="5266" w:type="dxa"/>
            <w:vAlign w:val="center"/>
          </w:tcPr>
          <w:p w14:paraId="67D45D68"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7B17B8ED" w:rsidR="00DB289F" w:rsidRPr="00B90F67" w:rsidRDefault="003F1651" w:rsidP="00691897">
            <w:pPr>
              <w:ind w:right="138"/>
              <w:rPr>
                <w:rFonts w:ascii="Arial" w:hAnsi="Arial" w:cs="Arial"/>
                <w:color w:val="404040" w:themeColor="text1" w:themeTint="BF"/>
              </w:rPr>
            </w:pPr>
            <w:r>
              <w:rPr>
                <w:rFonts w:ascii="Arial" w:hAnsi="Arial" w:cs="Arial"/>
                <w:color w:val="404040" w:themeColor="text1" w:themeTint="BF"/>
              </w:rPr>
              <w:t>No</w:t>
            </w:r>
          </w:p>
        </w:tc>
      </w:tr>
      <w:tr w:rsidR="008D7737" w14:paraId="4CCD73A9" w14:textId="77777777" w:rsidTr="001A1ECD">
        <w:trPr>
          <w:trHeight w:val="465"/>
        </w:trPr>
        <w:tc>
          <w:tcPr>
            <w:tcW w:w="5266" w:type="dxa"/>
            <w:vAlign w:val="center"/>
          </w:tcPr>
          <w:p w14:paraId="4A6BB420" w14:textId="7038BB4C" w:rsidR="008D7737" w:rsidRPr="00C46EA2" w:rsidRDefault="008D7737" w:rsidP="007A06B7">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Client</w:t>
            </w:r>
            <w:r w:rsidR="00AC33AE">
              <w:rPr>
                <w:rFonts w:ascii="Arial" w:hAnsi="Arial" w:cs="Arial"/>
                <w:b/>
                <w:color w:val="7F7F7F" w:themeColor="text1" w:themeTint="80"/>
                <w:sz w:val="24"/>
              </w:rPr>
              <w:t xml:space="preserve"> </w:t>
            </w:r>
            <w:r>
              <w:rPr>
                <w:rFonts w:ascii="Arial" w:hAnsi="Arial" w:cs="Arial"/>
                <w:b/>
                <w:color w:val="7F7F7F" w:themeColor="text1" w:themeTint="80"/>
                <w:sz w:val="24"/>
              </w:rPr>
              <w:t xml:space="preserve">facing role? </w:t>
            </w:r>
            <w:r w:rsidRPr="004137A5">
              <w:rPr>
                <w:rFonts w:ascii="Arial" w:hAnsi="Arial" w:cs="Arial"/>
                <w:bCs/>
                <w:color w:val="7F7F7F" w:themeColor="text1" w:themeTint="80"/>
                <w:sz w:val="20"/>
                <w:szCs w:val="18"/>
              </w:rPr>
              <w:t xml:space="preserve"> </w:t>
            </w:r>
          </w:p>
        </w:tc>
        <w:tc>
          <w:tcPr>
            <w:tcW w:w="5212" w:type="dxa"/>
            <w:vAlign w:val="center"/>
          </w:tcPr>
          <w:p w14:paraId="20EA04F8" w14:textId="1F6EABA8" w:rsidR="008D7737" w:rsidRPr="00B90F67" w:rsidRDefault="003F1651" w:rsidP="008D7737">
            <w:pPr>
              <w:ind w:right="138"/>
              <w:rPr>
                <w:rFonts w:ascii="Arial" w:hAnsi="Arial" w:cs="Arial"/>
                <w:color w:val="404040" w:themeColor="text1" w:themeTint="BF"/>
              </w:rPr>
            </w:pPr>
            <w:r>
              <w:rPr>
                <w:rFonts w:ascii="Arial" w:hAnsi="Arial" w:cs="Arial"/>
                <w:color w:val="404040" w:themeColor="text1" w:themeTint="BF"/>
              </w:rPr>
              <w:t>No</w:t>
            </w:r>
          </w:p>
        </w:tc>
      </w:tr>
      <w:tr w:rsidR="008D7737" w14:paraId="7B781454" w14:textId="77777777" w:rsidTr="001A1ECD">
        <w:trPr>
          <w:trHeight w:val="567"/>
        </w:trPr>
        <w:tc>
          <w:tcPr>
            <w:tcW w:w="10478" w:type="dxa"/>
            <w:gridSpan w:val="2"/>
            <w:shd w:val="clear" w:color="auto" w:fill="A6A6A6" w:themeFill="background1" w:themeFillShade="A6"/>
            <w:vAlign w:val="center"/>
          </w:tcPr>
          <w:p w14:paraId="05CBEE0D" w14:textId="7DCE2840" w:rsidR="008D7737" w:rsidRDefault="00C21A65" w:rsidP="008D7737">
            <w:pPr>
              <w:ind w:left="142"/>
            </w:pPr>
            <w:r>
              <w:rPr>
                <w:rFonts w:ascii="Arial" w:hAnsi="Arial" w:cs="Arial"/>
                <w:b/>
                <w:color w:val="FFFFFF" w:themeColor="background1"/>
                <w:sz w:val="28"/>
              </w:rPr>
              <w:t>Introduction:</w:t>
            </w:r>
          </w:p>
        </w:tc>
      </w:tr>
      <w:tr w:rsidR="008D7737" w14:paraId="5EE9ED7B" w14:textId="77777777" w:rsidTr="00E46B3E">
        <w:trPr>
          <w:trHeight w:val="1379"/>
        </w:trPr>
        <w:tc>
          <w:tcPr>
            <w:tcW w:w="10478" w:type="dxa"/>
            <w:gridSpan w:val="2"/>
          </w:tcPr>
          <w:p w14:paraId="601601AA" w14:textId="77777777" w:rsidR="0095619A" w:rsidRPr="008F1F27" w:rsidRDefault="0095619A" w:rsidP="00E46B3E">
            <w:pPr>
              <w:autoSpaceDE w:val="0"/>
              <w:autoSpaceDN w:val="0"/>
              <w:adjustRightInd w:val="0"/>
              <w:rPr>
                <w:rFonts w:ascii="Arial" w:hAnsi="Arial" w:cs="Arial"/>
                <w:color w:val="000000"/>
                <w:sz w:val="24"/>
                <w:szCs w:val="24"/>
              </w:rPr>
            </w:pPr>
          </w:p>
          <w:p w14:paraId="4152327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MSI Reproductive Choices is one of the world’s leading providers of sexual and reproductive healthcare. We believe that everyone should have the right to choose. From contraception to safe abortion and life-saving post-abortion care, we are committed to delivering compassionate, affordable, high-quality services for all.</w:t>
            </w:r>
          </w:p>
          <w:p w14:paraId="0968169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Today, our organisation has over 9,000 team members working in 37 countries across the world. Our success lies in the fact that MSI teams are locally led, entrepreneurial and results-driven, and are passionate about delivering high quality, client-</w:t>
            </w:r>
            <w:proofErr w:type="spellStart"/>
            <w:r w:rsidRPr="00C748FB">
              <w:rPr>
                <w:rFonts w:ascii="Arial" w:hAnsi="Arial" w:cs="Arial"/>
                <w:color w:val="7F7F7F" w:themeColor="text1" w:themeTint="80"/>
              </w:rPr>
              <w:t>centered</w:t>
            </w:r>
            <w:proofErr w:type="spellEnd"/>
            <w:r w:rsidRPr="00C748FB">
              <w:rPr>
                <w:rFonts w:ascii="Arial" w:hAnsi="Arial" w:cs="Arial"/>
                <w:color w:val="7F7F7F" w:themeColor="text1" w:themeTint="80"/>
              </w:rPr>
              <w:t xml:space="preserve"> care in their own communities. As a social business, we focus on sustainable delivery, efficiency, and funding models that are built to last, so that the women and girls we serve today will have a choice in the future too. </w:t>
            </w:r>
          </w:p>
          <w:p w14:paraId="5D4C9B2D" w14:textId="454DB33D" w:rsidR="00E46B3E" w:rsidRPr="00186C34" w:rsidRDefault="00E46B3E" w:rsidP="008F0D6B">
            <w:pPr>
              <w:spacing w:after="120"/>
              <w:jc w:val="both"/>
              <w:rPr>
                <w:rFonts w:ascii="Arial" w:hAnsi="Arial" w:cs="Arial"/>
                <w:color w:val="404040" w:themeColor="text1" w:themeTint="BF"/>
              </w:rPr>
            </w:pPr>
            <w:r w:rsidRPr="00C748FB">
              <w:rPr>
                <w:rFonts w:ascii="Arial" w:hAnsi="Arial" w:cs="Arial"/>
                <w:color w:val="7F7F7F" w:themeColor="text1" w:themeTint="80"/>
              </w:rPr>
              <w:t>We know that access to reproductive choice is life changing. For some, it can mean the ability to complete an education or start a career. For others, it means being able to look after the family they already have. For everyone, it means the freedom to decide their own future, creating a fairer, more equal world</w:t>
            </w:r>
            <w:r w:rsidR="008F0D6B">
              <w:rPr>
                <w:rFonts w:ascii="Arial" w:hAnsi="Arial" w:cs="Arial"/>
                <w:color w:val="7F7F7F" w:themeColor="text1" w:themeTint="80"/>
              </w:rPr>
              <w:t>.</w:t>
            </w:r>
          </w:p>
        </w:tc>
      </w:tr>
      <w:tr w:rsidR="008D7737" w14:paraId="27144061" w14:textId="77777777" w:rsidTr="001A1ECD">
        <w:trPr>
          <w:trHeight w:val="567"/>
        </w:trPr>
        <w:tc>
          <w:tcPr>
            <w:tcW w:w="10478" w:type="dxa"/>
            <w:gridSpan w:val="2"/>
            <w:shd w:val="clear" w:color="auto" w:fill="A6A6A6" w:themeFill="background1" w:themeFillShade="A6"/>
            <w:vAlign w:val="center"/>
          </w:tcPr>
          <w:p w14:paraId="4F48633F" w14:textId="77777777" w:rsidR="008D7737" w:rsidRDefault="008D7737" w:rsidP="008D7737">
            <w:pPr>
              <w:ind w:left="142"/>
              <w:rPr>
                <w:rFonts w:ascii="Arial" w:hAnsi="Arial" w:cs="Arial"/>
                <w:b/>
                <w:color w:val="7F7F7F" w:themeColor="text1" w:themeTint="80"/>
              </w:rPr>
            </w:pPr>
            <w:r>
              <w:rPr>
                <w:rFonts w:ascii="Arial" w:hAnsi="Arial" w:cs="Arial"/>
                <w:b/>
                <w:color w:val="FFFFFF" w:themeColor="background1"/>
                <w:sz w:val="28"/>
              </w:rPr>
              <w:t>The role</w:t>
            </w:r>
          </w:p>
        </w:tc>
      </w:tr>
      <w:tr w:rsidR="008D7737" w14:paraId="4D127BF0" w14:textId="77777777" w:rsidTr="00E46B3E">
        <w:trPr>
          <w:trHeight w:val="2925"/>
        </w:trPr>
        <w:tc>
          <w:tcPr>
            <w:tcW w:w="10478" w:type="dxa"/>
            <w:gridSpan w:val="2"/>
          </w:tcPr>
          <w:p w14:paraId="26BEA96F" w14:textId="77777777" w:rsidR="00F579A1" w:rsidRPr="00F579A1" w:rsidRDefault="00F579A1" w:rsidP="00F579A1">
            <w:pPr>
              <w:autoSpaceDE w:val="0"/>
              <w:autoSpaceDN w:val="0"/>
              <w:adjustRightInd w:val="0"/>
              <w:rPr>
                <w:rFonts w:ascii="Arial" w:hAnsi="Arial" w:cs="Arial"/>
                <w:color w:val="404040" w:themeColor="text1" w:themeTint="BF"/>
              </w:rPr>
            </w:pPr>
            <w:r w:rsidRPr="00F579A1">
              <w:rPr>
                <w:rFonts w:ascii="Arial" w:hAnsi="Arial" w:cs="Arial"/>
                <w:color w:val="404040" w:themeColor="text1" w:themeTint="BF"/>
              </w:rPr>
              <w:t>The Regional Sales Systems Manager – Africa is responsible for leading the strategy, governance, and optimisation of sales systems across MSI’s Africa region, ensuring these systems directly enable commercial growth, performance management, and data-driven decision-making.</w:t>
            </w:r>
          </w:p>
          <w:p w14:paraId="7B76D7CB" w14:textId="77777777" w:rsidR="00F579A1" w:rsidRPr="00F579A1" w:rsidRDefault="00F579A1" w:rsidP="00F579A1">
            <w:pPr>
              <w:autoSpaceDE w:val="0"/>
              <w:autoSpaceDN w:val="0"/>
              <w:adjustRightInd w:val="0"/>
              <w:rPr>
                <w:rFonts w:ascii="Arial" w:hAnsi="Arial" w:cs="Arial"/>
                <w:color w:val="404040" w:themeColor="text1" w:themeTint="BF"/>
              </w:rPr>
            </w:pPr>
          </w:p>
          <w:p w14:paraId="19418A19" w14:textId="77777777" w:rsidR="00F579A1" w:rsidRPr="00F579A1" w:rsidRDefault="00F579A1" w:rsidP="00F579A1">
            <w:pPr>
              <w:autoSpaceDE w:val="0"/>
              <w:autoSpaceDN w:val="0"/>
              <w:adjustRightInd w:val="0"/>
              <w:rPr>
                <w:rFonts w:ascii="Arial" w:hAnsi="Arial" w:cs="Arial"/>
                <w:color w:val="404040" w:themeColor="text1" w:themeTint="BF"/>
              </w:rPr>
            </w:pPr>
            <w:r w:rsidRPr="00F579A1">
              <w:rPr>
                <w:rFonts w:ascii="Arial" w:hAnsi="Arial" w:cs="Arial"/>
                <w:color w:val="404040" w:themeColor="text1" w:themeTint="BF"/>
              </w:rPr>
              <w:t>The role owns the regional sales systems ecosystem, driving standardisation, scalability, and integration across markets. It ensures that systems, processes, and data are aligned to MSI’s commercial strategy and are actively used to improve sales performance, conversion rates, and operational efficiency.</w:t>
            </w:r>
          </w:p>
          <w:p w14:paraId="025BA499" w14:textId="77777777" w:rsidR="00F579A1" w:rsidRPr="00F579A1" w:rsidRDefault="00F579A1" w:rsidP="00F579A1">
            <w:pPr>
              <w:autoSpaceDE w:val="0"/>
              <w:autoSpaceDN w:val="0"/>
              <w:adjustRightInd w:val="0"/>
              <w:rPr>
                <w:rFonts w:ascii="Arial" w:hAnsi="Arial" w:cs="Arial"/>
                <w:color w:val="404040" w:themeColor="text1" w:themeTint="BF"/>
              </w:rPr>
            </w:pPr>
          </w:p>
          <w:p w14:paraId="10C627F3" w14:textId="77777777" w:rsidR="00F579A1" w:rsidRPr="00F579A1" w:rsidRDefault="00F579A1" w:rsidP="00F579A1">
            <w:pPr>
              <w:autoSpaceDE w:val="0"/>
              <w:autoSpaceDN w:val="0"/>
              <w:adjustRightInd w:val="0"/>
              <w:rPr>
                <w:rFonts w:ascii="Arial" w:hAnsi="Arial" w:cs="Arial"/>
                <w:color w:val="404040" w:themeColor="text1" w:themeTint="BF"/>
              </w:rPr>
            </w:pPr>
            <w:r w:rsidRPr="00F579A1">
              <w:rPr>
                <w:rFonts w:ascii="Arial" w:hAnsi="Arial" w:cs="Arial"/>
                <w:color w:val="404040" w:themeColor="text1" w:themeTint="BF"/>
              </w:rPr>
              <w:t>Acting as a key regional leader, the postholder influences country programmes (CPs), distributors, and cross-functional teams to adopt best-in-class systems and disciplined sales processes. The role holds accountability for data accuracy (&gt;95%), KPI definition and tracking, and real-time visibility of commercial performance across the region.</w:t>
            </w:r>
          </w:p>
          <w:p w14:paraId="1CF748C2" w14:textId="77777777" w:rsidR="00F579A1" w:rsidRPr="00F579A1" w:rsidRDefault="00F579A1" w:rsidP="00F579A1">
            <w:pPr>
              <w:autoSpaceDE w:val="0"/>
              <w:autoSpaceDN w:val="0"/>
              <w:adjustRightInd w:val="0"/>
              <w:rPr>
                <w:rFonts w:ascii="Arial" w:hAnsi="Arial" w:cs="Arial"/>
                <w:color w:val="404040" w:themeColor="text1" w:themeTint="BF"/>
              </w:rPr>
            </w:pPr>
          </w:p>
          <w:p w14:paraId="595C6BCD" w14:textId="79FB4473" w:rsidR="00F579A1" w:rsidRDefault="00F579A1" w:rsidP="00F579A1">
            <w:pPr>
              <w:rPr>
                <w:rFonts w:ascii="Arial" w:hAnsi="Arial" w:cs="Arial"/>
                <w:color w:val="404040" w:themeColor="text1" w:themeTint="BF"/>
              </w:rPr>
            </w:pPr>
            <w:r w:rsidRPr="00F579A1">
              <w:rPr>
                <w:rFonts w:ascii="Arial" w:hAnsi="Arial" w:cs="Arial"/>
                <w:color w:val="404040" w:themeColor="text1" w:themeTint="BF"/>
              </w:rPr>
              <w:lastRenderedPageBreak/>
              <w:t>The Regional Sales Systems Manager plays a critical role in shaping how commercial performance is measured, managed, and improved, ensuring that sales teams and partners are equipped to deliver sustainable growth.</w:t>
            </w:r>
          </w:p>
          <w:p w14:paraId="2EC851F7" w14:textId="77777777" w:rsidR="00F579A1" w:rsidRDefault="00F579A1" w:rsidP="00F579A1">
            <w:pPr>
              <w:rPr>
                <w:rFonts w:ascii="Arial" w:hAnsi="Arial" w:cs="Arial"/>
                <w:color w:val="404040" w:themeColor="text1" w:themeTint="BF"/>
              </w:rPr>
            </w:pPr>
          </w:p>
          <w:p w14:paraId="425EE20A" w14:textId="0C478BEB" w:rsidR="00A35D80" w:rsidRPr="00DB289F" w:rsidRDefault="00F579A1" w:rsidP="008D7737">
            <w:pPr>
              <w:rPr>
                <w:rFonts w:ascii="Arial" w:hAnsi="Arial" w:cs="Arial"/>
                <w:color w:val="404040" w:themeColor="text1" w:themeTint="BF"/>
              </w:rPr>
            </w:pPr>
            <w:r w:rsidRPr="00F579A1">
              <w:rPr>
                <w:rFonts w:ascii="Arial" w:hAnsi="Arial" w:cs="Arial"/>
                <w:color w:val="404040" w:themeColor="text1" w:themeTint="BF"/>
              </w:rPr>
              <w:t>This role requires strong contextual understanding of Africa markets, including the operational realities of working with distributors, field sales teams, and fragmented digital ecosystems. As such, prior experience working physically within Africa markets is essential to effectively design, implement, and drive adoption of sales systems. The role is expected to be based within the Africa region, enabling close engagement with country programmes, partners, and frontline teams, and ensuring solutions are grounded in market realities.</w:t>
            </w:r>
          </w:p>
        </w:tc>
      </w:tr>
    </w:tbl>
    <w:p w14:paraId="60B2CB33" w14:textId="77777777" w:rsidR="00490BF3" w:rsidRDefault="00490BF3" w:rsidP="00D13A96"/>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89"/>
        <w:gridCol w:w="7789"/>
      </w:tblGrid>
      <w:tr w:rsidR="00DB289F" w14:paraId="6979542D" w14:textId="77777777" w:rsidTr="0095619A">
        <w:trPr>
          <w:trHeight w:val="567"/>
        </w:trPr>
        <w:tc>
          <w:tcPr>
            <w:tcW w:w="10478" w:type="dxa"/>
            <w:gridSpan w:val="2"/>
            <w:shd w:val="clear" w:color="auto" w:fill="A6A6A6" w:themeFill="background1" w:themeFillShade="A6"/>
            <w:vAlign w:val="center"/>
          </w:tcPr>
          <w:p w14:paraId="0F2A6BE1" w14:textId="77777777"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Key Responsibilities</w:t>
            </w:r>
          </w:p>
        </w:tc>
      </w:tr>
      <w:tr w:rsidR="0095619A" w14:paraId="6E787083" w14:textId="77777777" w:rsidTr="00E46B3E">
        <w:trPr>
          <w:trHeight w:val="2127"/>
        </w:trPr>
        <w:tc>
          <w:tcPr>
            <w:tcW w:w="10478" w:type="dxa"/>
            <w:gridSpan w:val="2"/>
          </w:tcPr>
          <w:p w14:paraId="606C11E3"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1. Sales Systems Harmonisation &amp; Standardisation</w:t>
            </w:r>
          </w:p>
          <w:p w14:paraId="41872DBD" w14:textId="440AA94A" w:rsidR="00F579A1" w:rsidRDefault="00F579A1" w:rsidP="00521EC4">
            <w:pPr>
              <w:numPr>
                <w:ilvl w:val="0"/>
                <w:numId w:val="23"/>
              </w:numPr>
              <w:autoSpaceDE w:val="0"/>
              <w:autoSpaceDN w:val="0"/>
              <w:adjustRightInd w:val="0"/>
              <w:rPr>
                <w:rFonts w:ascii="Arial" w:hAnsi="Arial" w:cs="Arial"/>
                <w:color w:val="7F7F7F" w:themeColor="text1" w:themeTint="80"/>
              </w:rPr>
            </w:pPr>
            <w:r w:rsidRPr="00F579A1">
              <w:rPr>
                <w:rFonts w:ascii="Arial" w:hAnsi="Arial" w:cs="Arial"/>
                <w:color w:val="7F7F7F" w:themeColor="text1" w:themeTint="80"/>
              </w:rPr>
              <w:t>Own the regional sales systems roadmap and drive its execution across all Africa markets.</w:t>
            </w:r>
          </w:p>
          <w:p w14:paraId="2CF70F34" w14:textId="2FCF5F49" w:rsidR="00521EC4" w:rsidRPr="00521EC4" w:rsidRDefault="00521EC4" w:rsidP="00521EC4">
            <w:pPr>
              <w:numPr>
                <w:ilvl w:val="0"/>
                <w:numId w:val="23"/>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Lead the regional harmonisation of sales systems, CRM tools, distributor reporting platforms, and sales force automation (SFA) tools across Africa markets.</w:t>
            </w:r>
          </w:p>
          <w:p w14:paraId="1D0EFA49" w14:textId="77777777" w:rsidR="00521EC4" w:rsidRPr="00521EC4" w:rsidRDefault="00521EC4" w:rsidP="00521EC4">
            <w:pPr>
              <w:numPr>
                <w:ilvl w:val="0"/>
                <w:numId w:val="23"/>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Define and implement minimum system standards and operating procedures for all CPs.</w:t>
            </w:r>
          </w:p>
          <w:p w14:paraId="62A4856E" w14:textId="77777777" w:rsidR="00521EC4" w:rsidRPr="00521EC4" w:rsidRDefault="00521EC4" w:rsidP="00521EC4">
            <w:pPr>
              <w:numPr>
                <w:ilvl w:val="0"/>
                <w:numId w:val="23"/>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Reduce fragmentation by consolidating redundant tools and aligning countries to approved platforms where feasible.</w:t>
            </w:r>
          </w:p>
          <w:p w14:paraId="5C9FAEAA" w14:textId="77777777" w:rsidR="00521EC4" w:rsidRDefault="00521EC4" w:rsidP="00521EC4">
            <w:pPr>
              <w:numPr>
                <w:ilvl w:val="0"/>
                <w:numId w:val="23"/>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Develop and maintain a regional sales systems playbook outlining required processes, KPIs, and reporting cadence.</w:t>
            </w:r>
          </w:p>
          <w:p w14:paraId="685530FA" w14:textId="77777777" w:rsidR="00F0223F" w:rsidRPr="00F0223F" w:rsidRDefault="00F0223F" w:rsidP="00F0223F">
            <w:pPr>
              <w:numPr>
                <w:ilvl w:val="0"/>
                <w:numId w:val="23"/>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Ensure systems are designed to drive core sales behaviours including pipeline management, follow-ups, and conversion tracking.</w:t>
            </w:r>
          </w:p>
          <w:p w14:paraId="69DC76A5" w14:textId="2744E1DB" w:rsidR="00F0223F" w:rsidRPr="00521EC4" w:rsidRDefault="00F0223F" w:rsidP="00F0223F">
            <w:pPr>
              <w:numPr>
                <w:ilvl w:val="0"/>
                <w:numId w:val="23"/>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Embed structured sales processes (lead management, opportunity tracking, closing discipline) within all systems.</w:t>
            </w:r>
          </w:p>
          <w:p w14:paraId="74FCAA90" w14:textId="77777777" w:rsidR="00521EC4" w:rsidRPr="00521EC4" w:rsidRDefault="00521EC4" w:rsidP="00521EC4">
            <w:pPr>
              <w:numPr>
                <w:ilvl w:val="0"/>
                <w:numId w:val="23"/>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Ensure alignment between sales systems and MSI’s broader data architecture and reporting standards.</w:t>
            </w:r>
          </w:p>
          <w:p w14:paraId="1C284B5A" w14:textId="77777777" w:rsidR="00521EC4" w:rsidRPr="00521EC4" w:rsidRDefault="00000000" w:rsidP="00521EC4">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5C02E2EF">
                <v:rect id="_x0000_i1025" style="width:0;height:1.5pt" o:hralign="center" o:hrstd="t" o:hr="t" fillcolor="#a0a0a0" stroked="f"/>
              </w:pict>
            </w:r>
          </w:p>
          <w:p w14:paraId="50DF8B0B"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2. Data Accuracy &amp; Governance (&gt;95% Accuracy Target)</w:t>
            </w:r>
          </w:p>
          <w:p w14:paraId="2AE60C8C" w14:textId="77777777" w:rsidR="00521EC4" w:rsidRPr="00521EC4" w:rsidRDefault="00521EC4" w:rsidP="00521EC4">
            <w:pPr>
              <w:numPr>
                <w:ilvl w:val="0"/>
                <w:numId w:val="24"/>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Establish and enforce data governance protocols to ensure &gt;95% sales data accuracy across markets.</w:t>
            </w:r>
          </w:p>
          <w:p w14:paraId="567C31BF" w14:textId="77777777" w:rsidR="00521EC4" w:rsidRPr="00521EC4" w:rsidRDefault="00521EC4" w:rsidP="00521EC4">
            <w:pPr>
              <w:numPr>
                <w:ilvl w:val="0"/>
                <w:numId w:val="24"/>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Implement automated validation rules, duplicate detection, reconciliation processes, and exception reporting.</w:t>
            </w:r>
          </w:p>
          <w:p w14:paraId="758D52E3" w14:textId="77777777" w:rsidR="00521EC4" w:rsidRPr="00521EC4" w:rsidRDefault="00521EC4" w:rsidP="00521EC4">
            <w:pPr>
              <w:numPr>
                <w:ilvl w:val="0"/>
                <w:numId w:val="24"/>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Conduct routine data quality audits and coordinate corrective actions with CPs.</w:t>
            </w:r>
          </w:p>
          <w:p w14:paraId="49B1BAE3" w14:textId="77777777" w:rsidR="00521EC4" w:rsidRPr="00521EC4" w:rsidRDefault="00521EC4" w:rsidP="00521EC4">
            <w:pPr>
              <w:numPr>
                <w:ilvl w:val="0"/>
                <w:numId w:val="24"/>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Develop KPIs and scorecards to monitor data completeness, timeliness, and integrity.</w:t>
            </w:r>
          </w:p>
          <w:p w14:paraId="425B6A03" w14:textId="77777777" w:rsidR="00521EC4" w:rsidRDefault="00521EC4" w:rsidP="00521EC4">
            <w:pPr>
              <w:numPr>
                <w:ilvl w:val="0"/>
                <w:numId w:val="24"/>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Ensure accountability for data ownership at country level, with clear escalation pathways for persistent quality gaps.</w:t>
            </w:r>
          </w:p>
          <w:p w14:paraId="191F3735" w14:textId="77777777" w:rsidR="00F0223F" w:rsidRPr="00F0223F" w:rsidRDefault="00F0223F" w:rsidP="00F0223F">
            <w:pPr>
              <w:numPr>
                <w:ilvl w:val="0"/>
                <w:numId w:val="24"/>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Ensure data captured supports actionable sales insights (conversion rates, win/loss tracking, sales cycle length).</w:t>
            </w:r>
          </w:p>
          <w:p w14:paraId="4BFCD421" w14:textId="5D95BB60" w:rsidR="00F0223F" w:rsidRDefault="00F0223F" w:rsidP="00F0223F">
            <w:pPr>
              <w:numPr>
                <w:ilvl w:val="0"/>
                <w:numId w:val="24"/>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Promote a culture of data-driven selling and accountability among sales teams.</w:t>
            </w:r>
          </w:p>
          <w:p w14:paraId="0E3FA75B" w14:textId="77777777" w:rsidR="00F0223F" w:rsidRPr="00521EC4" w:rsidRDefault="00F0223F" w:rsidP="00F0223F">
            <w:pPr>
              <w:autoSpaceDE w:val="0"/>
              <w:autoSpaceDN w:val="0"/>
              <w:adjustRightInd w:val="0"/>
              <w:ind w:left="720"/>
              <w:rPr>
                <w:rFonts w:ascii="Arial" w:hAnsi="Arial" w:cs="Arial"/>
                <w:color w:val="7F7F7F" w:themeColor="text1" w:themeTint="80"/>
              </w:rPr>
            </w:pPr>
          </w:p>
          <w:p w14:paraId="47FEBCDF" w14:textId="77777777" w:rsidR="00521EC4" w:rsidRPr="00521EC4" w:rsidRDefault="00000000" w:rsidP="00521EC4">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75C8DD16">
                <v:rect id="_x0000_i1026" style="width:0;height:1.5pt" o:hralign="center" o:hrstd="t" o:hr="t" fillcolor="#a0a0a0" stroked="f"/>
              </w:pict>
            </w:r>
          </w:p>
          <w:p w14:paraId="12A0914E"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3. Real-Time Visibility &amp; Performance Enablement</w:t>
            </w:r>
          </w:p>
          <w:p w14:paraId="34F30C18" w14:textId="77777777" w:rsidR="00521EC4" w:rsidRPr="00521EC4" w:rsidRDefault="00521EC4" w:rsidP="00521EC4">
            <w:pPr>
              <w:numPr>
                <w:ilvl w:val="0"/>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Ensure real-time or near real-time visibility of key commercial indicators, including:</w:t>
            </w:r>
          </w:p>
          <w:p w14:paraId="6B23B561" w14:textId="77777777" w:rsidR="00521EC4" w:rsidRPr="00521EC4" w:rsidRDefault="00521EC4" w:rsidP="00521EC4">
            <w:pPr>
              <w:numPr>
                <w:ilvl w:val="1"/>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Sales volume and value</w:t>
            </w:r>
          </w:p>
          <w:p w14:paraId="53F24113" w14:textId="77777777" w:rsidR="00521EC4" w:rsidRPr="00521EC4" w:rsidRDefault="00521EC4" w:rsidP="00521EC4">
            <w:pPr>
              <w:numPr>
                <w:ilvl w:val="1"/>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Distributor performance</w:t>
            </w:r>
          </w:p>
          <w:p w14:paraId="0FB7530B" w14:textId="77777777" w:rsidR="00521EC4" w:rsidRPr="00521EC4" w:rsidRDefault="00521EC4" w:rsidP="00521EC4">
            <w:pPr>
              <w:numPr>
                <w:ilvl w:val="1"/>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Outlet coverage</w:t>
            </w:r>
          </w:p>
          <w:p w14:paraId="06F97802" w14:textId="77777777" w:rsidR="00521EC4" w:rsidRPr="00521EC4" w:rsidRDefault="00521EC4" w:rsidP="00521EC4">
            <w:pPr>
              <w:numPr>
                <w:ilvl w:val="1"/>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lastRenderedPageBreak/>
              <w:t>Incentive tracking</w:t>
            </w:r>
          </w:p>
          <w:p w14:paraId="2B7DA23F" w14:textId="77777777" w:rsidR="00521EC4" w:rsidRPr="00521EC4" w:rsidRDefault="00521EC4" w:rsidP="00521EC4">
            <w:pPr>
              <w:numPr>
                <w:ilvl w:val="1"/>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Promotion performance</w:t>
            </w:r>
          </w:p>
          <w:p w14:paraId="0DC6033C" w14:textId="77777777" w:rsidR="00521EC4" w:rsidRPr="00521EC4" w:rsidRDefault="00521EC4" w:rsidP="00521EC4">
            <w:pPr>
              <w:numPr>
                <w:ilvl w:val="1"/>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Stock levels (where integrated)</w:t>
            </w:r>
          </w:p>
          <w:p w14:paraId="0076DF0E" w14:textId="77777777" w:rsidR="00521EC4" w:rsidRPr="00521EC4" w:rsidRDefault="00521EC4" w:rsidP="00521EC4">
            <w:pPr>
              <w:numPr>
                <w:ilvl w:val="0"/>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Partner with Regional Data Analyst to ensure dashboards pull directly from harmonised sales systems.</w:t>
            </w:r>
          </w:p>
          <w:p w14:paraId="6B57CFC9" w14:textId="77777777" w:rsidR="00521EC4" w:rsidRPr="00521EC4" w:rsidRDefault="00521EC4" w:rsidP="00521EC4">
            <w:pPr>
              <w:numPr>
                <w:ilvl w:val="0"/>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Improve reporting latency and reduce manual spreadsheet-based processes.</w:t>
            </w:r>
          </w:p>
          <w:p w14:paraId="22CB389A" w14:textId="77777777" w:rsidR="00521EC4" w:rsidRDefault="00521EC4" w:rsidP="00521EC4">
            <w:pPr>
              <w:numPr>
                <w:ilvl w:val="0"/>
                <w:numId w:val="25"/>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Support mobile-based data capture for field sales teams and distributors.</w:t>
            </w:r>
          </w:p>
          <w:p w14:paraId="23F1E5B2" w14:textId="77777777" w:rsidR="00F0223F" w:rsidRPr="00F0223F" w:rsidRDefault="00F0223F" w:rsidP="00F0223F">
            <w:pPr>
              <w:numPr>
                <w:ilvl w:val="0"/>
                <w:numId w:val="25"/>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Enable tracking of individual and team sales performance against targets, incentives, and KPIs.</w:t>
            </w:r>
          </w:p>
          <w:p w14:paraId="2A4EB4ED" w14:textId="77777777" w:rsidR="00F579A1" w:rsidRPr="00F579A1" w:rsidRDefault="00F0223F" w:rsidP="00F0223F">
            <w:pPr>
              <w:numPr>
                <w:ilvl w:val="0"/>
                <w:numId w:val="25"/>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Provide visibility on funnel performance (leads → conversions) to identify drop-off points and improvement areas.</w:t>
            </w:r>
            <w:r w:rsidR="00F579A1">
              <w:t xml:space="preserve"> </w:t>
            </w:r>
          </w:p>
          <w:p w14:paraId="30F286A2" w14:textId="198F5222" w:rsidR="00F0223F" w:rsidRDefault="00F579A1" w:rsidP="00F0223F">
            <w:pPr>
              <w:numPr>
                <w:ilvl w:val="0"/>
                <w:numId w:val="25"/>
              </w:numPr>
              <w:autoSpaceDE w:val="0"/>
              <w:autoSpaceDN w:val="0"/>
              <w:adjustRightInd w:val="0"/>
              <w:rPr>
                <w:rFonts w:ascii="Arial" w:hAnsi="Arial" w:cs="Arial"/>
                <w:color w:val="7F7F7F" w:themeColor="text1" w:themeTint="80"/>
              </w:rPr>
            </w:pPr>
            <w:r w:rsidRPr="00F579A1">
              <w:rPr>
                <w:rFonts w:ascii="Arial" w:hAnsi="Arial" w:cs="Arial"/>
                <w:color w:val="7F7F7F" w:themeColor="text1" w:themeTint="80"/>
              </w:rPr>
              <w:t>Use performance data to proactively identify gaps, influence decision-making, and drive continuous improvement in sales outcomes.</w:t>
            </w:r>
          </w:p>
          <w:p w14:paraId="62B28AF9" w14:textId="77777777" w:rsidR="00F579A1" w:rsidRPr="00521EC4" w:rsidRDefault="00F579A1" w:rsidP="00F579A1">
            <w:pPr>
              <w:autoSpaceDE w:val="0"/>
              <w:autoSpaceDN w:val="0"/>
              <w:adjustRightInd w:val="0"/>
              <w:ind w:left="720"/>
              <w:rPr>
                <w:rFonts w:ascii="Arial" w:hAnsi="Arial" w:cs="Arial"/>
                <w:color w:val="7F7F7F" w:themeColor="text1" w:themeTint="80"/>
              </w:rPr>
            </w:pPr>
          </w:p>
          <w:p w14:paraId="69471E38" w14:textId="77777777" w:rsidR="00521EC4" w:rsidRPr="00521EC4" w:rsidRDefault="00000000" w:rsidP="00521EC4">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35D69545">
                <v:rect id="_x0000_i1027" style="width:0;height:1.5pt" o:hralign="center" o:hrstd="t" o:hr="t" fillcolor="#a0a0a0" stroked="f"/>
              </w:pict>
            </w:r>
          </w:p>
          <w:p w14:paraId="685F45F9"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4. Systems Implementation &amp; Optimisation</w:t>
            </w:r>
          </w:p>
          <w:p w14:paraId="07922E76" w14:textId="77777777" w:rsidR="00F579A1" w:rsidRDefault="00F579A1" w:rsidP="00521EC4">
            <w:pPr>
              <w:numPr>
                <w:ilvl w:val="0"/>
                <w:numId w:val="26"/>
              </w:numPr>
              <w:autoSpaceDE w:val="0"/>
              <w:autoSpaceDN w:val="0"/>
              <w:adjustRightInd w:val="0"/>
              <w:rPr>
                <w:rFonts w:ascii="Arial" w:hAnsi="Arial" w:cs="Arial"/>
                <w:color w:val="7F7F7F" w:themeColor="text1" w:themeTint="80"/>
              </w:rPr>
            </w:pPr>
            <w:r w:rsidRPr="00F579A1">
              <w:rPr>
                <w:rFonts w:ascii="Arial" w:hAnsi="Arial" w:cs="Arial"/>
                <w:color w:val="7F7F7F" w:themeColor="text1" w:themeTint="80"/>
              </w:rPr>
              <w:t>Lead end-to-end design, implementation, and adoption of sales systems, ensuring they deliver measurable improvements in efficiency and performance.</w:t>
            </w:r>
          </w:p>
          <w:p w14:paraId="365C3577" w14:textId="29003230" w:rsidR="00521EC4" w:rsidRPr="00521EC4" w:rsidRDefault="00521EC4" w:rsidP="00521EC4">
            <w:pPr>
              <w:numPr>
                <w:ilvl w:val="0"/>
                <w:numId w:val="26"/>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Collaborate with IT and external vendors to customise systems to MSI requirements.</w:t>
            </w:r>
          </w:p>
          <w:p w14:paraId="0A7BF3F8" w14:textId="77777777" w:rsidR="00521EC4" w:rsidRPr="00521EC4" w:rsidRDefault="00521EC4" w:rsidP="00521EC4">
            <w:pPr>
              <w:numPr>
                <w:ilvl w:val="0"/>
                <w:numId w:val="26"/>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Oversee system integrations between sales tools, ERP, supply chain systems, and finance systems where relevant.</w:t>
            </w:r>
          </w:p>
          <w:p w14:paraId="504B2D7C" w14:textId="77777777" w:rsidR="00521EC4" w:rsidRPr="00521EC4" w:rsidRDefault="00521EC4" w:rsidP="00521EC4">
            <w:pPr>
              <w:numPr>
                <w:ilvl w:val="0"/>
                <w:numId w:val="26"/>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Identify automation opportunities to reduce administrative burden on country sales teams.</w:t>
            </w:r>
          </w:p>
          <w:p w14:paraId="6F1CD752" w14:textId="77777777" w:rsidR="00521EC4" w:rsidRDefault="00521EC4" w:rsidP="00521EC4">
            <w:pPr>
              <w:numPr>
                <w:ilvl w:val="0"/>
                <w:numId w:val="26"/>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Monitor system performance and continuously optimise usability and efficiency.</w:t>
            </w:r>
          </w:p>
          <w:p w14:paraId="47D3A337" w14:textId="77777777" w:rsidR="00F0223F" w:rsidRPr="00F0223F" w:rsidRDefault="00F0223F" w:rsidP="00F0223F">
            <w:pPr>
              <w:numPr>
                <w:ilvl w:val="0"/>
                <w:numId w:val="26"/>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Ensure systems are intuitive and aligned with field sales realities to maximise adoption and usage.</w:t>
            </w:r>
          </w:p>
          <w:p w14:paraId="7285AFB4" w14:textId="1D2945E8" w:rsidR="00F0223F" w:rsidRPr="00521EC4" w:rsidRDefault="00F0223F" w:rsidP="00F0223F">
            <w:pPr>
              <w:numPr>
                <w:ilvl w:val="0"/>
                <w:numId w:val="26"/>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Continuously gather feedback from sales teams to improve usability and effectiveness of tools.</w:t>
            </w:r>
          </w:p>
          <w:p w14:paraId="407D467F" w14:textId="77777777" w:rsidR="00521EC4" w:rsidRPr="00521EC4" w:rsidRDefault="00000000" w:rsidP="00521EC4">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042950B6">
                <v:rect id="_x0000_i1028" style="width:0;height:1.5pt" o:hralign="center" o:hrstd="t" o:hr="t" fillcolor="#a0a0a0" stroked="f"/>
              </w:pict>
            </w:r>
          </w:p>
          <w:p w14:paraId="21064A95"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5. Sales Operations &amp; Process Improvement</w:t>
            </w:r>
          </w:p>
          <w:p w14:paraId="096804CF" w14:textId="77777777" w:rsidR="00521EC4" w:rsidRPr="00521EC4" w:rsidRDefault="00521EC4" w:rsidP="00521EC4">
            <w:pPr>
              <w:numPr>
                <w:ilvl w:val="0"/>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Standardise key sales processes including:</w:t>
            </w:r>
          </w:p>
          <w:p w14:paraId="768D2208" w14:textId="77777777" w:rsidR="00521EC4" w:rsidRPr="00521EC4" w:rsidRDefault="00521EC4" w:rsidP="00521EC4">
            <w:pPr>
              <w:numPr>
                <w:ilvl w:val="1"/>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Order capture and approval workflows</w:t>
            </w:r>
          </w:p>
          <w:p w14:paraId="1F5F8CE3" w14:textId="77777777" w:rsidR="00521EC4" w:rsidRPr="00521EC4" w:rsidRDefault="00521EC4" w:rsidP="00521EC4">
            <w:pPr>
              <w:numPr>
                <w:ilvl w:val="1"/>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Distributor reporting</w:t>
            </w:r>
          </w:p>
          <w:p w14:paraId="2FAC9D3C" w14:textId="77777777" w:rsidR="00521EC4" w:rsidRPr="00521EC4" w:rsidRDefault="00521EC4" w:rsidP="00521EC4">
            <w:pPr>
              <w:numPr>
                <w:ilvl w:val="1"/>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Incentive tracking</w:t>
            </w:r>
          </w:p>
          <w:p w14:paraId="0C18C631" w14:textId="77777777" w:rsidR="00521EC4" w:rsidRPr="00521EC4" w:rsidRDefault="00521EC4" w:rsidP="00521EC4">
            <w:pPr>
              <w:numPr>
                <w:ilvl w:val="1"/>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Territory management</w:t>
            </w:r>
          </w:p>
          <w:p w14:paraId="2D77EC8A" w14:textId="77777777" w:rsidR="00521EC4" w:rsidRPr="00521EC4" w:rsidRDefault="00521EC4" w:rsidP="00521EC4">
            <w:pPr>
              <w:numPr>
                <w:ilvl w:val="1"/>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Route planning</w:t>
            </w:r>
          </w:p>
          <w:p w14:paraId="6CBA4073" w14:textId="77777777" w:rsidR="00521EC4" w:rsidRPr="00521EC4" w:rsidRDefault="00521EC4" w:rsidP="00521EC4">
            <w:pPr>
              <w:numPr>
                <w:ilvl w:val="0"/>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Improve transparency in sales force performance tracking.</w:t>
            </w:r>
          </w:p>
          <w:p w14:paraId="40475F35" w14:textId="77777777" w:rsidR="00521EC4" w:rsidRPr="00521EC4" w:rsidRDefault="00521EC4" w:rsidP="00521EC4">
            <w:pPr>
              <w:numPr>
                <w:ilvl w:val="0"/>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Ensure systems support route-to-market (RTM) strategies and geographical expansion.</w:t>
            </w:r>
          </w:p>
          <w:p w14:paraId="0D1C4F98" w14:textId="77777777" w:rsidR="00521EC4" w:rsidRDefault="00521EC4" w:rsidP="00521EC4">
            <w:pPr>
              <w:numPr>
                <w:ilvl w:val="0"/>
                <w:numId w:val="27"/>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Support post-implementation reviews to ensure tools are driving measurable performance improvements.</w:t>
            </w:r>
          </w:p>
          <w:p w14:paraId="28E72892" w14:textId="328CE235" w:rsidR="00F579A1" w:rsidRDefault="00F579A1" w:rsidP="00521EC4">
            <w:pPr>
              <w:numPr>
                <w:ilvl w:val="0"/>
                <w:numId w:val="27"/>
              </w:numPr>
              <w:autoSpaceDE w:val="0"/>
              <w:autoSpaceDN w:val="0"/>
              <w:adjustRightInd w:val="0"/>
              <w:rPr>
                <w:rFonts w:ascii="Arial" w:hAnsi="Arial" w:cs="Arial"/>
                <w:color w:val="7F7F7F" w:themeColor="text1" w:themeTint="80"/>
              </w:rPr>
            </w:pPr>
            <w:r w:rsidRPr="00F579A1">
              <w:rPr>
                <w:rFonts w:ascii="Arial" w:hAnsi="Arial" w:cs="Arial"/>
                <w:color w:val="7F7F7F" w:themeColor="text1" w:themeTint="80"/>
              </w:rPr>
              <w:t>Ensure systems and processes actively enable MSI’s route-to-market strategy and support regional growth priorities.</w:t>
            </w:r>
          </w:p>
          <w:p w14:paraId="606740C4" w14:textId="170F7D96" w:rsidR="00F0223F" w:rsidRPr="00521EC4" w:rsidRDefault="00F0223F" w:rsidP="00521EC4">
            <w:pPr>
              <w:numPr>
                <w:ilvl w:val="0"/>
                <w:numId w:val="27"/>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Ensure systems reinforce disciplined execution of sales routines (call planning, visit tracking, follow-ups).</w:t>
            </w:r>
          </w:p>
          <w:p w14:paraId="12263DCF" w14:textId="77777777" w:rsidR="00521EC4" w:rsidRPr="00521EC4" w:rsidRDefault="00000000" w:rsidP="00521EC4">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400A0506">
                <v:rect id="_x0000_i1029" style="width:0;height:1.5pt" o:hralign="center" o:hrstd="t" o:hr="t" fillcolor="#a0a0a0" stroked="f"/>
              </w:pict>
            </w:r>
          </w:p>
          <w:p w14:paraId="601DDB87"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6. Training &amp; Capacity Building</w:t>
            </w:r>
          </w:p>
          <w:p w14:paraId="747BC61F" w14:textId="0B16FA5A" w:rsidR="00521EC4" w:rsidRPr="00521EC4" w:rsidRDefault="00F579A1" w:rsidP="00521EC4">
            <w:pPr>
              <w:numPr>
                <w:ilvl w:val="0"/>
                <w:numId w:val="28"/>
              </w:numPr>
              <w:autoSpaceDE w:val="0"/>
              <w:autoSpaceDN w:val="0"/>
              <w:adjustRightInd w:val="0"/>
              <w:rPr>
                <w:rFonts w:ascii="Arial" w:hAnsi="Arial" w:cs="Arial"/>
                <w:color w:val="7F7F7F" w:themeColor="text1" w:themeTint="80"/>
              </w:rPr>
            </w:pPr>
            <w:r w:rsidRPr="00F579A1">
              <w:rPr>
                <w:rFonts w:ascii="Arial" w:hAnsi="Arial" w:cs="Arial"/>
                <w:color w:val="7F7F7F" w:themeColor="text1" w:themeTint="80"/>
              </w:rPr>
              <w:t xml:space="preserve">Drive adoption and behaviour change across CPs and distributors, ensuring consistent and effective use of systems and adherence to data and sales </w:t>
            </w:r>
            <w:proofErr w:type="gramStart"/>
            <w:r w:rsidRPr="00F579A1">
              <w:rPr>
                <w:rFonts w:ascii="Arial" w:hAnsi="Arial" w:cs="Arial"/>
                <w:color w:val="7F7F7F" w:themeColor="text1" w:themeTint="80"/>
              </w:rPr>
              <w:t>discipline.</w:t>
            </w:r>
            <w:r w:rsidR="00521EC4" w:rsidRPr="00521EC4">
              <w:rPr>
                <w:rFonts w:ascii="Arial" w:hAnsi="Arial" w:cs="Arial"/>
                <w:color w:val="7F7F7F" w:themeColor="text1" w:themeTint="80"/>
              </w:rPr>
              <w:t>.</w:t>
            </w:r>
            <w:proofErr w:type="gramEnd"/>
          </w:p>
          <w:p w14:paraId="4B6C8BAC" w14:textId="77777777" w:rsidR="00521EC4" w:rsidRPr="00521EC4" w:rsidRDefault="00521EC4" w:rsidP="00521EC4">
            <w:pPr>
              <w:numPr>
                <w:ilvl w:val="0"/>
                <w:numId w:val="28"/>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Create user guides, SOPs, and digital training materials.</w:t>
            </w:r>
          </w:p>
          <w:p w14:paraId="1E371B6E" w14:textId="77777777" w:rsidR="00521EC4" w:rsidRPr="00521EC4" w:rsidRDefault="00521EC4" w:rsidP="00521EC4">
            <w:pPr>
              <w:numPr>
                <w:ilvl w:val="0"/>
                <w:numId w:val="28"/>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Provide remote and in-country troubleshooting support during system transitions.</w:t>
            </w:r>
          </w:p>
          <w:p w14:paraId="43240B8D" w14:textId="77777777" w:rsidR="00521EC4" w:rsidRDefault="00521EC4" w:rsidP="00521EC4">
            <w:pPr>
              <w:numPr>
                <w:ilvl w:val="0"/>
                <w:numId w:val="28"/>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Build a regional community of practice for sales systems users to share challenges and solutions.</w:t>
            </w:r>
          </w:p>
          <w:p w14:paraId="398975D5" w14:textId="0F5E0CA1" w:rsidR="00F0223F" w:rsidRPr="00F0223F" w:rsidRDefault="00F0223F" w:rsidP="00F0223F">
            <w:pPr>
              <w:numPr>
                <w:ilvl w:val="0"/>
                <w:numId w:val="28"/>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Train sales teams on effective sales behaviours, including pipeline management, client engagement, and conversion techniques.</w:t>
            </w:r>
          </w:p>
          <w:p w14:paraId="013E2A0C" w14:textId="697A2EB0" w:rsidR="00F0223F" w:rsidRPr="00521EC4" w:rsidRDefault="00F0223F" w:rsidP="00F0223F">
            <w:pPr>
              <w:numPr>
                <w:ilvl w:val="0"/>
                <w:numId w:val="28"/>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Promote adoption of best-in-class selling practices across markets.</w:t>
            </w:r>
          </w:p>
          <w:p w14:paraId="58DBE9BA" w14:textId="77777777" w:rsidR="00521EC4" w:rsidRPr="00521EC4" w:rsidRDefault="00000000" w:rsidP="00521EC4">
            <w:pPr>
              <w:autoSpaceDE w:val="0"/>
              <w:autoSpaceDN w:val="0"/>
              <w:adjustRightInd w:val="0"/>
              <w:rPr>
                <w:rFonts w:ascii="Arial" w:hAnsi="Arial" w:cs="Arial"/>
                <w:color w:val="7F7F7F" w:themeColor="text1" w:themeTint="80"/>
              </w:rPr>
            </w:pPr>
            <w:r>
              <w:rPr>
                <w:rFonts w:ascii="Arial" w:hAnsi="Arial" w:cs="Arial"/>
                <w:color w:val="7F7F7F" w:themeColor="text1" w:themeTint="80"/>
              </w:rPr>
              <w:lastRenderedPageBreak/>
              <w:pict w14:anchorId="5B6F85C7">
                <v:rect id="_x0000_i1030" style="width:0;height:1.5pt" o:hralign="center" o:hrstd="t" o:hr="t" fillcolor="#a0a0a0" stroked="f"/>
              </w:pict>
            </w:r>
          </w:p>
          <w:p w14:paraId="07A265AE" w14:textId="77777777" w:rsidR="00521EC4" w:rsidRPr="00521EC4" w:rsidRDefault="00521EC4" w:rsidP="00521EC4">
            <w:pPr>
              <w:autoSpaceDE w:val="0"/>
              <w:autoSpaceDN w:val="0"/>
              <w:adjustRightInd w:val="0"/>
              <w:rPr>
                <w:rFonts w:ascii="Arial" w:hAnsi="Arial" w:cs="Arial"/>
                <w:b/>
                <w:bCs/>
                <w:color w:val="7F7F7F" w:themeColor="text1" w:themeTint="80"/>
              </w:rPr>
            </w:pPr>
            <w:r w:rsidRPr="00521EC4">
              <w:rPr>
                <w:rFonts w:ascii="Arial" w:hAnsi="Arial" w:cs="Arial"/>
                <w:b/>
                <w:bCs/>
                <w:color w:val="7F7F7F" w:themeColor="text1" w:themeTint="80"/>
              </w:rPr>
              <w:t>7. Vendor &amp; Stakeholder Management</w:t>
            </w:r>
          </w:p>
          <w:p w14:paraId="7C238745" w14:textId="77777777" w:rsidR="00521EC4" w:rsidRPr="00521EC4" w:rsidRDefault="00521EC4" w:rsidP="00521EC4">
            <w:pPr>
              <w:numPr>
                <w:ilvl w:val="0"/>
                <w:numId w:val="29"/>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Manage relationships with external system providers and technology vendors.</w:t>
            </w:r>
          </w:p>
          <w:p w14:paraId="7A0951B5" w14:textId="77777777" w:rsidR="00521EC4" w:rsidRPr="00521EC4" w:rsidRDefault="00521EC4" w:rsidP="00521EC4">
            <w:pPr>
              <w:numPr>
                <w:ilvl w:val="0"/>
                <w:numId w:val="29"/>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Ensure service level agreements (SLAs) are adhered to and performance standards maintained.</w:t>
            </w:r>
          </w:p>
          <w:p w14:paraId="52907F78" w14:textId="77777777" w:rsidR="00521EC4" w:rsidRPr="00521EC4" w:rsidRDefault="00521EC4" w:rsidP="00521EC4">
            <w:pPr>
              <w:numPr>
                <w:ilvl w:val="0"/>
                <w:numId w:val="29"/>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Collaborate with regional sales, marketing, supply chain and finance teams to ensure systems reflect operational realities.</w:t>
            </w:r>
          </w:p>
          <w:p w14:paraId="0C76FC08" w14:textId="77777777" w:rsidR="00521EC4" w:rsidRDefault="00521EC4" w:rsidP="00521EC4">
            <w:pPr>
              <w:numPr>
                <w:ilvl w:val="0"/>
                <w:numId w:val="29"/>
              </w:numPr>
              <w:autoSpaceDE w:val="0"/>
              <w:autoSpaceDN w:val="0"/>
              <w:adjustRightInd w:val="0"/>
              <w:rPr>
                <w:rFonts w:ascii="Arial" w:hAnsi="Arial" w:cs="Arial"/>
                <w:color w:val="7F7F7F" w:themeColor="text1" w:themeTint="80"/>
              </w:rPr>
            </w:pPr>
            <w:r w:rsidRPr="00521EC4">
              <w:rPr>
                <w:rFonts w:ascii="Arial" w:hAnsi="Arial" w:cs="Arial"/>
                <w:color w:val="7F7F7F" w:themeColor="text1" w:themeTint="80"/>
              </w:rPr>
              <w:t>Provide regular updates to regional leadership on systems performance, risks, and improvement opportunities.</w:t>
            </w:r>
          </w:p>
          <w:p w14:paraId="60F9FB06" w14:textId="07B9CF15" w:rsidR="00F0223F" w:rsidRDefault="00F0223F" w:rsidP="00521EC4">
            <w:pPr>
              <w:numPr>
                <w:ilvl w:val="0"/>
                <w:numId w:val="29"/>
              </w:numPr>
              <w:autoSpaceDE w:val="0"/>
              <w:autoSpaceDN w:val="0"/>
              <w:adjustRightInd w:val="0"/>
              <w:rPr>
                <w:rFonts w:ascii="Arial" w:hAnsi="Arial" w:cs="Arial"/>
                <w:color w:val="7F7F7F" w:themeColor="text1" w:themeTint="80"/>
              </w:rPr>
            </w:pPr>
            <w:r w:rsidRPr="00F0223F">
              <w:rPr>
                <w:rFonts w:ascii="Arial" w:hAnsi="Arial" w:cs="Arial"/>
                <w:color w:val="7F7F7F" w:themeColor="text1" w:themeTint="80"/>
              </w:rPr>
              <w:t>Align system enhancements with commercial growth objectives and frontline sales needs.</w:t>
            </w:r>
          </w:p>
          <w:p w14:paraId="06423B75" w14:textId="2B574B80" w:rsidR="00F579A1" w:rsidRDefault="00F579A1" w:rsidP="00521EC4">
            <w:pPr>
              <w:numPr>
                <w:ilvl w:val="0"/>
                <w:numId w:val="29"/>
              </w:numPr>
              <w:autoSpaceDE w:val="0"/>
              <w:autoSpaceDN w:val="0"/>
              <w:adjustRightInd w:val="0"/>
              <w:rPr>
                <w:rFonts w:ascii="Arial" w:hAnsi="Arial" w:cs="Arial"/>
                <w:color w:val="7F7F7F" w:themeColor="text1" w:themeTint="80"/>
              </w:rPr>
            </w:pPr>
            <w:r w:rsidRPr="00F579A1">
              <w:rPr>
                <w:rFonts w:ascii="Arial" w:hAnsi="Arial" w:cs="Arial"/>
                <w:color w:val="7F7F7F" w:themeColor="text1" w:themeTint="80"/>
              </w:rPr>
              <w:t>Influence senior regional stakeholders and hold CPs accountable for system adoption, data quality, and performance standards.</w:t>
            </w:r>
          </w:p>
          <w:p w14:paraId="776CD9A7" w14:textId="77777777" w:rsidR="00387937" w:rsidRDefault="00387937" w:rsidP="00387937">
            <w:pPr>
              <w:autoSpaceDE w:val="0"/>
              <w:autoSpaceDN w:val="0"/>
              <w:adjustRightInd w:val="0"/>
              <w:rPr>
                <w:rFonts w:ascii="Arial" w:hAnsi="Arial" w:cs="Arial"/>
                <w:color w:val="7F7F7F" w:themeColor="text1" w:themeTint="80"/>
              </w:rPr>
            </w:pPr>
          </w:p>
          <w:p w14:paraId="20B3D80B" w14:textId="68EA4F15" w:rsidR="00387937" w:rsidRPr="00387937" w:rsidRDefault="00387937" w:rsidP="00387937">
            <w:pPr>
              <w:autoSpaceDE w:val="0"/>
              <w:autoSpaceDN w:val="0"/>
              <w:adjustRightInd w:val="0"/>
              <w:rPr>
                <w:rFonts w:ascii="Arial" w:hAnsi="Arial" w:cs="Arial"/>
                <w:b/>
                <w:bCs/>
                <w:color w:val="7F7F7F" w:themeColor="text1" w:themeTint="80"/>
              </w:rPr>
            </w:pPr>
            <w:r w:rsidRPr="00387937">
              <w:rPr>
                <w:rFonts w:ascii="Arial" w:hAnsi="Arial" w:cs="Arial"/>
                <w:b/>
                <w:bCs/>
                <w:color w:val="7F7F7F" w:themeColor="text1" w:themeTint="80"/>
              </w:rPr>
              <w:t>8. Impact</w:t>
            </w:r>
          </w:p>
          <w:p w14:paraId="5DEEC848"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Impact</w:t>
            </w:r>
          </w:p>
          <w:p w14:paraId="2C864939" w14:textId="77777777" w:rsidR="00387937" w:rsidRPr="00387937" w:rsidRDefault="00387937" w:rsidP="00387937">
            <w:pPr>
              <w:autoSpaceDE w:val="0"/>
              <w:autoSpaceDN w:val="0"/>
              <w:adjustRightInd w:val="0"/>
              <w:rPr>
                <w:rFonts w:ascii="Arial" w:hAnsi="Arial" w:cs="Arial"/>
                <w:color w:val="7F7F7F" w:themeColor="text1" w:themeTint="80"/>
              </w:rPr>
            </w:pPr>
          </w:p>
          <w:p w14:paraId="36B3EC18"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This role directly drives regional commercial performance, sales efficiency, and data-driven decision-making.</w:t>
            </w:r>
          </w:p>
          <w:p w14:paraId="2F752D23" w14:textId="77777777" w:rsidR="00387937" w:rsidRPr="00387937" w:rsidRDefault="00387937" w:rsidP="00387937">
            <w:pPr>
              <w:autoSpaceDE w:val="0"/>
              <w:autoSpaceDN w:val="0"/>
              <w:adjustRightInd w:val="0"/>
              <w:rPr>
                <w:rFonts w:ascii="Arial" w:hAnsi="Arial" w:cs="Arial"/>
                <w:color w:val="7F7F7F" w:themeColor="text1" w:themeTint="80"/>
              </w:rPr>
            </w:pPr>
          </w:p>
          <w:p w14:paraId="3D515814"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By owning and optimising sales systems, the postholder ensures:</w:t>
            </w:r>
          </w:p>
          <w:p w14:paraId="74ACD23A" w14:textId="77777777" w:rsidR="00387937" w:rsidRPr="00387937" w:rsidRDefault="00387937" w:rsidP="00387937">
            <w:pPr>
              <w:autoSpaceDE w:val="0"/>
              <w:autoSpaceDN w:val="0"/>
              <w:adjustRightInd w:val="0"/>
              <w:rPr>
                <w:rFonts w:ascii="Arial" w:hAnsi="Arial" w:cs="Arial"/>
                <w:color w:val="7F7F7F" w:themeColor="text1" w:themeTint="80"/>
              </w:rPr>
            </w:pPr>
          </w:p>
          <w:p w14:paraId="2509E88B"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Improved sales productivity and conversion rates</w:t>
            </w:r>
          </w:p>
          <w:p w14:paraId="082ADE83"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High-quality, reliable data for decision-making</w:t>
            </w:r>
          </w:p>
          <w:p w14:paraId="6FA6FC09"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Greater visibility and accountability of performance across markets</w:t>
            </w:r>
          </w:p>
          <w:p w14:paraId="741FEB2A" w14:textId="77777777" w:rsidR="00387937" w:rsidRPr="00387937"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Scalable and standardised commercial operations</w:t>
            </w:r>
          </w:p>
          <w:p w14:paraId="078D9AE1" w14:textId="77777777" w:rsidR="00387937" w:rsidRPr="00387937" w:rsidRDefault="00387937" w:rsidP="00387937">
            <w:pPr>
              <w:autoSpaceDE w:val="0"/>
              <w:autoSpaceDN w:val="0"/>
              <w:adjustRightInd w:val="0"/>
              <w:rPr>
                <w:rFonts w:ascii="Arial" w:hAnsi="Arial" w:cs="Arial"/>
                <w:color w:val="7F7F7F" w:themeColor="text1" w:themeTint="80"/>
              </w:rPr>
            </w:pPr>
          </w:p>
          <w:p w14:paraId="22185D76" w14:textId="5E7B5D83" w:rsidR="00387937" w:rsidRPr="00521EC4" w:rsidRDefault="00387937" w:rsidP="00387937">
            <w:pPr>
              <w:autoSpaceDE w:val="0"/>
              <w:autoSpaceDN w:val="0"/>
              <w:adjustRightInd w:val="0"/>
              <w:rPr>
                <w:rFonts w:ascii="Arial" w:hAnsi="Arial" w:cs="Arial"/>
                <w:color w:val="7F7F7F" w:themeColor="text1" w:themeTint="80"/>
              </w:rPr>
            </w:pPr>
            <w:r w:rsidRPr="00387937">
              <w:rPr>
                <w:rFonts w:ascii="Arial" w:hAnsi="Arial" w:cs="Arial"/>
                <w:color w:val="7F7F7F" w:themeColor="text1" w:themeTint="80"/>
              </w:rPr>
              <w:t>The role plays a critical part in enabling MSI to achieve sustainable growth across Africa markets.</w:t>
            </w:r>
          </w:p>
          <w:p w14:paraId="6E9F4073" w14:textId="77777777" w:rsidR="0095619A" w:rsidRPr="00691897" w:rsidRDefault="0095619A" w:rsidP="00E46B3E">
            <w:pPr>
              <w:tabs>
                <w:tab w:val="num" w:pos="720"/>
              </w:tabs>
              <w:spacing w:before="120"/>
              <w:rPr>
                <w:rFonts w:ascii="Arial" w:hAnsi="Arial" w:cs="Arial"/>
                <w:color w:val="404040" w:themeColor="text1" w:themeTint="BF"/>
              </w:rPr>
            </w:pPr>
          </w:p>
        </w:tc>
      </w:tr>
      <w:tr w:rsidR="00E46B3E" w14:paraId="399F06CD" w14:textId="77777777" w:rsidTr="003651E1">
        <w:trPr>
          <w:trHeight w:val="609"/>
        </w:trPr>
        <w:tc>
          <w:tcPr>
            <w:tcW w:w="10478" w:type="dxa"/>
            <w:gridSpan w:val="2"/>
            <w:shd w:val="clear" w:color="auto" w:fill="A6A6A6" w:themeFill="background1" w:themeFillShade="A6"/>
            <w:vAlign w:val="center"/>
          </w:tcPr>
          <w:p w14:paraId="5F1166BB" w14:textId="6857638A" w:rsidR="00E46B3E" w:rsidRPr="00651EC4" w:rsidRDefault="00E46B3E" w:rsidP="00E46B3E">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p>
        </w:tc>
      </w:tr>
      <w:tr w:rsidR="00E46B3E" w:rsidRPr="00FA2E00" w14:paraId="4E8FF580" w14:textId="77777777" w:rsidTr="00E46B3E">
        <w:trPr>
          <w:trHeight w:val="698"/>
        </w:trPr>
        <w:tc>
          <w:tcPr>
            <w:tcW w:w="10478" w:type="dxa"/>
            <w:gridSpan w:val="2"/>
          </w:tcPr>
          <w:p w14:paraId="436D8AF5" w14:textId="77777777" w:rsidR="00E46B3E" w:rsidRDefault="00E46B3E" w:rsidP="00E46B3E">
            <w:pPr>
              <w:rPr>
                <w:rFonts w:ascii="Arial" w:hAnsi="Arial" w:cs="Arial"/>
                <w:b/>
                <w:color w:val="7F7F7F" w:themeColor="text1" w:themeTint="80"/>
              </w:rPr>
            </w:pPr>
          </w:p>
          <w:p w14:paraId="39637F8A" w14:textId="77777777" w:rsidR="00521EC4" w:rsidRDefault="00521EC4" w:rsidP="00521EC4">
            <w:pPr>
              <w:rPr>
                <w:rFonts w:ascii="Arial" w:hAnsi="Arial" w:cs="Arial"/>
                <w:b/>
                <w:color w:val="7F7F7F" w:themeColor="text1" w:themeTint="80"/>
              </w:rPr>
            </w:pPr>
            <w:r w:rsidRPr="00521EC4">
              <w:rPr>
                <w:rFonts w:ascii="Arial" w:hAnsi="Arial" w:cs="Arial"/>
                <w:b/>
                <w:color w:val="7F7F7F" w:themeColor="text1" w:themeTint="80"/>
              </w:rPr>
              <w:t>To perform this role, it is essential that you have the following skills:</w:t>
            </w:r>
          </w:p>
          <w:p w14:paraId="660F46B3" w14:textId="77777777" w:rsidR="00521EC4" w:rsidRPr="00521EC4" w:rsidRDefault="00521EC4" w:rsidP="00521EC4">
            <w:pPr>
              <w:rPr>
                <w:rFonts w:ascii="Arial" w:hAnsi="Arial" w:cs="Arial"/>
                <w:b/>
                <w:color w:val="7F7F7F" w:themeColor="text1" w:themeTint="80"/>
              </w:rPr>
            </w:pPr>
          </w:p>
          <w:p w14:paraId="39209EE9"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Strong experience with sales force automation (SFA), CRM platforms, or commercial ERP systems</w:t>
            </w:r>
          </w:p>
          <w:p w14:paraId="337D18F4"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Deep understanding of data governance, validation frameworks, and data quality assurance</w:t>
            </w:r>
          </w:p>
          <w:p w14:paraId="613306FB"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Strong systems thinking and process optimisation capability</w:t>
            </w:r>
          </w:p>
          <w:p w14:paraId="7D9FA9D1"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Experience designing dashboards and reporting structures for commercial teams</w:t>
            </w:r>
          </w:p>
          <w:p w14:paraId="7142A092"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High level of digital literacy and comfort working with IT teams and system vendors</w:t>
            </w:r>
          </w:p>
          <w:p w14:paraId="241705BD"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Strong project management skills, including multi-country rollouts</w:t>
            </w:r>
          </w:p>
          <w:p w14:paraId="2243F183"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Excellent analytical and problem-solving skills</w:t>
            </w:r>
          </w:p>
          <w:p w14:paraId="2394FDDE"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Strong stakeholder management and influencing capability</w:t>
            </w:r>
          </w:p>
          <w:p w14:paraId="25DBE7DF" w14:textId="77777777" w:rsidR="00521EC4" w:rsidRPr="00521EC4" w:rsidRDefault="00521EC4" w:rsidP="00521EC4">
            <w:pPr>
              <w:numPr>
                <w:ilvl w:val="0"/>
                <w:numId w:val="30"/>
              </w:numPr>
              <w:rPr>
                <w:rFonts w:ascii="Arial" w:hAnsi="Arial" w:cs="Arial"/>
                <w:bCs/>
                <w:color w:val="7F7F7F" w:themeColor="text1" w:themeTint="80"/>
              </w:rPr>
            </w:pPr>
            <w:r w:rsidRPr="00521EC4">
              <w:rPr>
                <w:rFonts w:ascii="Arial" w:hAnsi="Arial" w:cs="Arial"/>
                <w:bCs/>
                <w:color w:val="7F7F7F" w:themeColor="text1" w:themeTint="80"/>
              </w:rPr>
              <w:t>Ability to simplify complex systems and translate technical concepts for non-technical users</w:t>
            </w:r>
          </w:p>
          <w:p w14:paraId="6FA60162" w14:textId="7B92A269" w:rsidR="00E46B3E" w:rsidRDefault="00E46B3E" w:rsidP="00E46B3E">
            <w:pPr>
              <w:rPr>
                <w:rFonts w:ascii="Arial" w:hAnsi="Arial" w:cs="Arial"/>
                <w:color w:val="404040" w:themeColor="text1" w:themeTint="BF"/>
              </w:rPr>
            </w:pPr>
          </w:p>
        </w:tc>
      </w:tr>
      <w:tr w:rsidR="00E46B3E" w:rsidRPr="00FA2E00" w14:paraId="4E7187F3" w14:textId="77777777" w:rsidTr="00781C2B">
        <w:trPr>
          <w:trHeight w:val="698"/>
        </w:trPr>
        <w:tc>
          <w:tcPr>
            <w:tcW w:w="10478" w:type="dxa"/>
            <w:gridSpan w:val="2"/>
            <w:shd w:val="clear" w:color="auto" w:fill="A6A6A6" w:themeFill="background1" w:themeFillShade="A6"/>
            <w:vAlign w:val="center"/>
          </w:tcPr>
          <w:p w14:paraId="66866F87" w14:textId="4B80DDB7" w:rsidR="00E46B3E" w:rsidRDefault="00E46B3E" w:rsidP="00E46B3E">
            <w:pPr>
              <w:jc w:val="both"/>
              <w:rPr>
                <w:rFonts w:ascii="Arial" w:hAnsi="Arial" w:cs="Arial"/>
                <w:b/>
                <w:color w:val="7F7F7F" w:themeColor="text1" w:themeTint="80"/>
              </w:rPr>
            </w:pPr>
            <w:r w:rsidRPr="00B90F67">
              <w:rPr>
                <w:rFonts w:ascii="Arial" w:hAnsi="Arial" w:cs="Arial"/>
                <w:b/>
                <w:color w:val="FFFFFF" w:themeColor="background1"/>
                <w:sz w:val="28"/>
              </w:rPr>
              <w:t xml:space="preserve">Key </w:t>
            </w:r>
            <w:r>
              <w:rPr>
                <w:rFonts w:ascii="Arial" w:hAnsi="Arial" w:cs="Arial"/>
                <w:b/>
                <w:color w:val="FFFFFF" w:themeColor="background1"/>
                <w:sz w:val="28"/>
              </w:rPr>
              <w:t>Experience</w:t>
            </w:r>
          </w:p>
        </w:tc>
      </w:tr>
      <w:tr w:rsidR="00E46B3E" w:rsidRPr="00FA2E00" w14:paraId="1D12FC91" w14:textId="77777777" w:rsidTr="00E46B3E">
        <w:trPr>
          <w:trHeight w:val="490"/>
        </w:trPr>
        <w:tc>
          <w:tcPr>
            <w:tcW w:w="10478" w:type="dxa"/>
            <w:gridSpan w:val="2"/>
          </w:tcPr>
          <w:p w14:paraId="16E7ED03" w14:textId="77777777" w:rsidR="00E46B3E" w:rsidRPr="00521EC4" w:rsidRDefault="00E46B3E" w:rsidP="00E46B3E">
            <w:pPr>
              <w:rPr>
                <w:rFonts w:ascii="Arial" w:hAnsi="Arial" w:cs="Arial"/>
                <w:bCs/>
                <w:color w:val="7F7F7F" w:themeColor="text1" w:themeTint="80"/>
              </w:rPr>
            </w:pPr>
          </w:p>
          <w:p w14:paraId="519025CF" w14:textId="77777777" w:rsidR="00521EC4" w:rsidRPr="00521EC4" w:rsidRDefault="00521EC4" w:rsidP="00521EC4">
            <w:pPr>
              <w:rPr>
                <w:rFonts w:ascii="Arial" w:hAnsi="Arial" w:cs="Arial"/>
                <w:b/>
                <w:color w:val="7F7F7F" w:themeColor="text1" w:themeTint="80"/>
              </w:rPr>
            </w:pPr>
            <w:r w:rsidRPr="00521EC4">
              <w:rPr>
                <w:rFonts w:ascii="Arial" w:hAnsi="Arial" w:cs="Arial"/>
                <w:b/>
                <w:color w:val="7F7F7F" w:themeColor="text1" w:themeTint="80"/>
              </w:rPr>
              <w:t>To perform this role, it is essential that you have the following experience:</w:t>
            </w:r>
          </w:p>
          <w:p w14:paraId="77FEB582" w14:textId="77777777" w:rsidR="00521EC4" w:rsidRPr="00521EC4" w:rsidRDefault="00521EC4" w:rsidP="00521EC4">
            <w:pPr>
              <w:rPr>
                <w:rFonts w:ascii="Arial" w:hAnsi="Arial" w:cs="Arial"/>
                <w:b/>
                <w:color w:val="7F7F7F" w:themeColor="text1" w:themeTint="80"/>
              </w:rPr>
            </w:pPr>
          </w:p>
          <w:p w14:paraId="22075D9A" w14:textId="4D7534E2" w:rsidR="00521EC4" w:rsidRPr="00521EC4" w:rsidRDefault="00521EC4" w:rsidP="00521EC4">
            <w:pPr>
              <w:numPr>
                <w:ilvl w:val="0"/>
                <w:numId w:val="31"/>
              </w:numPr>
              <w:rPr>
                <w:rFonts w:ascii="Arial" w:hAnsi="Arial" w:cs="Arial"/>
                <w:bCs/>
                <w:color w:val="7F7F7F" w:themeColor="text1" w:themeTint="80"/>
              </w:rPr>
            </w:pPr>
            <w:r w:rsidRPr="00521EC4">
              <w:rPr>
                <w:rFonts w:ascii="Arial" w:hAnsi="Arial" w:cs="Arial"/>
                <w:bCs/>
                <w:color w:val="7F7F7F" w:themeColor="text1" w:themeTint="80"/>
              </w:rPr>
              <w:lastRenderedPageBreak/>
              <w:t xml:space="preserve">6–8+ years of experience in sales operations, systems implementation, CRM/SFA management, </w:t>
            </w:r>
            <w:r w:rsidR="00AD2F50">
              <w:rPr>
                <w:rFonts w:ascii="Arial" w:hAnsi="Arial" w:cs="Arial"/>
                <w:bCs/>
                <w:color w:val="7F7F7F" w:themeColor="text1" w:themeTint="80"/>
              </w:rPr>
              <w:t>(</w:t>
            </w:r>
            <w:r w:rsidR="00AD2F50" w:rsidRPr="00AD2F50">
              <w:rPr>
                <w:rFonts w:ascii="Arial" w:hAnsi="Arial" w:cs="Arial"/>
                <w:bCs/>
                <w:color w:val="7F7F7F" w:themeColor="text1" w:themeTint="80"/>
              </w:rPr>
              <w:t xml:space="preserve">CRM ecosystem </w:t>
            </w:r>
            <w:r w:rsidR="00AD2F50">
              <w:rPr>
                <w:rFonts w:ascii="Arial" w:hAnsi="Arial" w:cs="Arial"/>
                <w:bCs/>
                <w:color w:val="7F7F7F" w:themeColor="text1" w:themeTint="80"/>
              </w:rPr>
              <w:t xml:space="preserve">commercial </w:t>
            </w:r>
            <w:r w:rsidR="00AD2F50" w:rsidRPr="00AD2F50">
              <w:rPr>
                <w:rFonts w:ascii="Arial" w:hAnsi="Arial" w:cs="Arial"/>
                <w:bCs/>
                <w:color w:val="7F7F7F" w:themeColor="text1" w:themeTint="80"/>
              </w:rPr>
              <w:t xml:space="preserve">experience </w:t>
            </w:r>
            <w:r w:rsidR="00AD2F50">
              <w:rPr>
                <w:rFonts w:ascii="Arial" w:hAnsi="Arial" w:cs="Arial"/>
                <w:bCs/>
                <w:color w:val="7F7F7F" w:themeColor="text1" w:themeTint="80"/>
              </w:rPr>
              <w:t xml:space="preserve">like </w:t>
            </w:r>
            <w:r w:rsidR="00AD2F50" w:rsidRPr="00AD2F50">
              <w:rPr>
                <w:rFonts w:ascii="Arial" w:hAnsi="Arial" w:cs="Arial"/>
                <w:bCs/>
                <w:color w:val="7F7F7F" w:themeColor="text1" w:themeTint="80"/>
              </w:rPr>
              <w:t xml:space="preserve">Salesforce, Dynamics, HubSpot, </w:t>
            </w:r>
            <w:proofErr w:type="spellStart"/>
            <w:r w:rsidR="00AD2F50" w:rsidRPr="00AD2F50">
              <w:rPr>
                <w:rFonts w:ascii="Arial" w:hAnsi="Arial" w:cs="Arial"/>
                <w:bCs/>
                <w:color w:val="7F7F7F" w:themeColor="text1" w:themeTint="80"/>
              </w:rPr>
              <w:t>Saneforce</w:t>
            </w:r>
            <w:proofErr w:type="spellEnd"/>
            <w:r w:rsidR="00AD2F50" w:rsidRPr="00AD2F50">
              <w:rPr>
                <w:rFonts w:ascii="Arial" w:hAnsi="Arial" w:cs="Arial"/>
                <w:bCs/>
                <w:color w:val="7F7F7F" w:themeColor="text1" w:themeTint="80"/>
              </w:rPr>
              <w:t>)</w:t>
            </w:r>
          </w:p>
          <w:p w14:paraId="0F9EA9E6" w14:textId="77777777" w:rsidR="00521EC4" w:rsidRDefault="00521EC4" w:rsidP="00521EC4">
            <w:pPr>
              <w:numPr>
                <w:ilvl w:val="0"/>
                <w:numId w:val="31"/>
              </w:numPr>
              <w:rPr>
                <w:rFonts w:ascii="Arial" w:hAnsi="Arial" w:cs="Arial"/>
                <w:bCs/>
                <w:color w:val="7F7F7F" w:themeColor="text1" w:themeTint="80"/>
              </w:rPr>
            </w:pPr>
            <w:r w:rsidRPr="00521EC4">
              <w:rPr>
                <w:rFonts w:ascii="Arial" w:hAnsi="Arial" w:cs="Arial"/>
                <w:bCs/>
                <w:color w:val="7F7F7F" w:themeColor="text1" w:themeTint="80"/>
              </w:rPr>
              <w:t>Experience harmonising or rolling out systems across multiple countries or regions</w:t>
            </w:r>
          </w:p>
          <w:p w14:paraId="36C92C8F" w14:textId="0DF12076" w:rsidR="00F0223F" w:rsidRPr="00F0223F" w:rsidRDefault="00F0223F" w:rsidP="00F0223F">
            <w:pPr>
              <w:numPr>
                <w:ilvl w:val="0"/>
                <w:numId w:val="31"/>
              </w:numPr>
              <w:rPr>
                <w:rFonts w:ascii="Arial" w:hAnsi="Arial" w:cs="Arial"/>
                <w:bCs/>
                <w:color w:val="7F7F7F" w:themeColor="text1" w:themeTint="80"/>
              </w:rPr>
            </w:pPr>
            <w:r w:rsidRPr="00F0223F">
              <w:rPr>
                <w:rFonts w:ascii="Arial" w:hAnsi="Arial" w:cs="Arial"/>
                <w:bCs/>
                <w:color w:val="7F7F7F" w:themeColor="text1" w:themeTint="80"/>
              </w:rPr>
              <w:t>Experience working closely with sales teams or in sales roles</w:t>
            </w:r>
            <w:r w:rsidR="00B039D8">
              <w:rPr>
                <w:rFonts w:ascii="Arial" w:hAnsi="Arial" w:cs="Arial"/>
                <w:bCs/>
                <w:color w:val="7F7F7F" w:themeColor="text1" w:themeTint="80"/>
              </w:rPr>
              <w:t xml:space="preserve"> in the field</w:t>
            </w:r>
          </w:p>
          <w:p w14:paraId="779D290B" w14:textId="5EBF498E" w:rsidR="00F0223F" w:rsidRPr="00521EC4" w:rsidRDefault="00F0223F" w:rsidP="00F0223F">
            <w:pPr>
              <w:numPr>
                <w:ilvl w:val="0"/>
                <w:numId w:val="31"/>
              </w:numPr>
              <w:rPr>
                <w:rFonts w:ascii="Arial" w:hAnsi="Arial" w:cs="Arial"/>
                <w:bCs/>
                <w:color w:val="7F7F7F" w:themeColor="text1" w:themeTint="80"/>
              </w:rPr>
            </w:pPr>
            <w:r w:rsidRPr="00F0223F">
              <w:rPr>
                <w:rFonts w:ascii="Arial" w:hAnsi="Arial" w:cs="Arial"/>
                <w:bCs/>
                <w:color w:val="7F7F7F" w:themeColor="text1" w:themeTint="80"/>
              </w:rPr>
              <w:t>Experience driving sales performance improvement through systems or processes</w:t>
            </w:r>
          </w:p>
          <w:p w14:paraId="54E8A4EF" w14:textId="77777777" w:rsidR="00521EC4" w:rsidRPr="00521EC4" w:rsidRDefault="00521EC4" w:rsidP="00521EC4">
            <w:pPr>
              <w:numPr>
                <w:ilvl w:val="0"/>
                <w:numId w:val="31"/>
              </w:numPr>
              <w:rPr>
                <w:rFonts w:ascii="Arial" w:hAnsi="Arial" w:cs="Arial"/>
                <w:bCs/>
                <w:color w:val="7F7F7F" w:themeColor="text1" w:themeTint="80"/>
              </w:rPr>
            </w:pPr>
            <w:r w:rsidRPr="00521EC4">
              <w:rPr>
                <w:rFonts w:ascii="Arial" w:hAnsi="Arial" w:cs="Arial"/>
                <w:bCs/>
                <w:color w:val="7F7F7F" w:themeColor="text1" w:themeTint="80"/>
              </w:rPr>
              <w:t>Experience managing data accuracy improvement initiatives</w:t>
            </w:r>
          </w:p>
          <w:p w14:paraId="7C0C507E" w14:textId="77777777" w:rsidR="00521EC4" w:rsidRPr="00521EC4" w:rsidRDefault="00521EC4" w:rsidP="00521EC4">
            <w:pPr>
              <w:numPr>
                <w:ilvl w:val="0"/>
                <w:numId w:val="31"/>
              </w:numPr>
              <w:rPr>
                <w:rFonts w:ascii="Arial" w:hAnsi="Arial" w:cs="Arial"/>
                <w:bCs/>
                <w:color w:val="7F7F7F" w:themeColor="text1" w:themeTint="80"/>
              </w:rPr>
            </w:pPr>
            <w:r w:rsidRPr="00521EC4">
              <w:rPr>
                <w:rFonts w:ascii="Arial" w:hAnsi="Arial" w:cs="Arial"/>
                <w:bCs/>
                <w:color w:val="7F7F7F" w:themeColor="text1" w:themeTint="80"/>
              </w:rPr>
              <w:t>Experience working with distributors and commercial field teams</w:t>
            </w:r>
          </w:p>
          <w:p w14:paraId="7F78F2A6" w14:textId="77777777" w:rsidR="00521EC4" w:rsidRPr="00521EC4" w:rsidRDefault="00521EC4" w:rsidP="00521EC4">
            <w:pPr>
              <w:numPr>
                <w:ilvl w:val="0"/>
                <w:numId w:val="31"/>
              </w:numPr>
              <w:rPr>
                <w:rFonts w:ascii="Arial" w:hAnsi="Arial" w:cs="Arial"/>
                <w:bCs/>
                <w:color w:val="7F7F7F" w:themeColor="text1" w:themeTint="80"/>
              </w:rPr>
            </w:pPr>
            <w:r w:rsidRPr="00521EC4">
              <w:rPr>
                <w:rFonts w:ascii="Arial" w:hAnsi="Arial" w:cs="Arial"/>
                <w:bCs/>
                <w:color w:val="7F7F7F" w:themeColor="text1" w:themeTint="80"/>
              </w:rPr>
              <w:t>Experience in FMCG, pharmaceutical, consumer health, or socially marketed products preferred</w:t>
            </w:r>
          </w:p>
          <w:p w14:paraId="7A8A0C9E" w14:textId="7F86D9EA" w:rsidR="00E46B3E" w:rsidRPr="00387937" w:rsidRDefault="00387937" w:rsidP="00387937">
            <w:pPr>
              <w:pStyle w:val="ListParagraph"/>
              <w:numPr>
                <w:ilvl w:val="0"/>
                <w:numId w:val="31"/>
              </w:numPr>
              <w:rPr>
                <w:rFonts w:ascii="Arial" w:hAnsi="Arial" w:cs="Arial"/>
                <w:bCs/>
                <w:color w:val="BFBFBF" w:themeColor="background1" w:themeShade="BF"/>
              </w:rPr>
            </w:pPr>
            <w:r w:rsidRPr="00387937">
              <w:rPr>
                <w:rFonts w:ascii="Arial" w:hAnsi="Arial" w:cs="Arial"/>
                <w:bCs/>
                <w:color w:val="7F7F7F" w:themeColor="text1" w:themeTint="80"/>
              </w:rPr>
              <w:t>Significant experience working within Africa markets is essential, with a strong understanding of local commercial environments, distributor models, and field sales realities.\n&gt;\n&gt; Experience operating on the ground within Africa (not solely remotely) is required to effectively drive system adoption and performance improvement.</w:t>
            </w:r>
            <w:r w:rsidRPr="00387937">
              <w:rPr>
                <w:rFonts w:ascii="Arial" w:hAnsi="Arial" w:cs="Arial"/>
                <w:bCs/>
                <w:color w:val="7F7F7F" w:themeColor="text1" w:themeTint="80"/>
              </w:rPr>
              <w:t xml:space="preserve"> </w:t>
            </w:r>
          </w:p>
        </w:tc>
      </w:tr>
      <w:tr w:rsidR="00E46B3E" w:rsidRPr="00FA2E00" w14:paraId="43DEC3C4" w14:textId="77777777" w:rsidTr="007012A2">
        <w:trPr>
          <w:trHeight w:val="490"/>
        </w:trPr>
        <w:tc>
          <w:tcPr>
            <w:tcW w:w="10478" w:type="dxa"/>
            <w:gridSpan w:val="2"/>
            <w:shd w:val="clear" w:color="auto" w:fill="A6A6A6" w:themeFill="background1" w:themeFillShade="A6"/>
            <w:vAlign w:val="center"/>
          </w:tcPr>
          <w:p w14:paraId="0851C427" w14:textId="7A889B5A" w:rsidR="00E46B3E" w:rsidRDefault="00E46B3E" w:rsidP="00E46B3E">
            <w:pPr>
              <w:jc w:val="both"/>
              <w:rPr>
                <w:rFonts w:ascii="Arial" w:hAnsi="Arial" w:cs="Arial"/>
                <w:b/>
                <w:color w:val="7F7F7F" w:themeColor="text1" w:themeTint="80"/>
              </w:rPr>
            </w:pPr>
            <w:r>
              <w:rPr>
                <w:rFonts w:ascii="Arial" w:hAnsi="Arial" w:cs="Arial"/>
                <w:b/>
                <w:color w:val="FFFFFF" w:themeColor="background1"/>
                <w:sz w:val="28"/>
              </w:rPr>
              <w:lastRenderedPageBreak/>
              <w:t>Formal Education/qualification</w:t>
            </w:r>
          </w:p>
        </w:tc>
      </w:tr>
      <w:tr w:rsidR="00E46B3E" w:rsidRPr="00FA2E00" w14:paraId="15A41CFA" w14:textId="77777777" w:rsidTr="00E46B3E">
        <w:trPr>
          <w:trHeight w:val="490"/>
        </w:trPr>
        <w:tc>
          <w:tcPr>
            <w:tcW w:w="10478" w:type="dxa"/>
            <w:gridSpan w:val="2"/>
          </w:tcPr>
          <w:p w14:paraId="25AF2942" w14:textId="77777777" w:rsidR="00521EC4" w:rsidRDefault="00521EC4" w:rsidP="00E46B3E">
            <w:pPr>
              <w:rPr>
                <w:rFonts w:ascii="Arial" w:hAnsi="Arial" w:cs="Arial"/>
                <w:color w:val="404040" w:themeColor="text1" w:themeTint="BF"/>
              </w:rPr>
            </w:pPr>
          </w:p>
          <w:p w14:paraId="507CFDC8" w14:textId="6A8D19AC" w:rsidR="00E46B3E" w:rsidRDefault="00521EC4" w:rsidP="00E46B3E">
            <w:pPr>
              <w:rPr>
                <w:rFonts w:ascii="Arial" w:hAnsi="Arial" w:cs="Arial"/>
                <w:color w:val="404040" w:themeColor="text1" w:themeTint="BF"/>
              </w:rPr>
            </w:pPr>
            <w:r w:rsidRPr="00521EC4">
              <w:rPr>
                <w:rFonts w:ascii="Arial" w:hAnsi="Arial" w:cs="Arial"/>
                <w:color w:val="404040" w:themeColor="text1" w:themeTint="BF"/>
              </w:rPr>
              <w:t>A degree in Information Systems, Business Administration, Data Management, Supply Chain, or a related field is desirable, or equivalent practical experience.</w:t>
            </w:r>
          </w:p>
          <w:p w14:paraId="79719668" w14:textId="022A23E1" w:rsidR="00521EC4" w:rsidRDefault="00521EC4" w:rsidP="00E46B3E">
            <w:pPr>
              <w:rPr>
                <w:rFonts w:ascii="Arial" w:hAnsi="Arial" w:cs="Arial"/>
                <w:b/>
                <w:color w:val="7F7F7F" w:themeColor="text1" w:themeTint="80"/>
              </w:rPr>
            </w:pPr>
          </w:p>
        </w:tc>
      </w:tr>
      <w:tr w:rsidR="00E46B3E" w:rsidRPr="00FA2E00" w14:paraId="5B1D1ED9" w14:textId="77777777" w:rsidTr="00DB03E0">
        <w:trPr>
          <w:trHeight w:val="490"/>
        </w:trPr>
        <w:tc>
          <w:tcPr>
            <w:tcW w:w="10478" w:type="dxa"/>
            <w:gridSpan w:val="2"/>
            <w:shd w:val="clear" w:color="auto" w:fill="A6A6A6" w:themeFill="background1" w:themeFillShade="A6"/>
            <w:vAlign w:val="center"/>
          </w:tcPr>
          <w:p w14:paraId="7377EF1D" w14:textId="5CA505FC" w:rsidR="00E46B3E" w:rsidRDefault="00E46B3E" w:rsidP="00E46B3E">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46B3E" w:rsidRPr="00FA2E00" w14:paraId="07B2454F" w14:textId="77777777" w:rsidTr="00E46B3E">
        <w:trPr>
          <w:trHeight w:val="490"/>
        </w:trPr>
        <w:tc>
          <w:tcPr>
            <w:tcW w:w="10478" w:type="dxa"/>
            <w:gridSpan w:val="2"/>
          </w:tcPr>
          <w:p w14:paraId="4CB2A1C6" w14:textId="77777777" w:rsidR="00E46B3E" w:rsidRPr="008F0D6B" w:rsidRDefault="00E46B3E" w:rsidP="008F0D6B">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7BF5131A" w14:textId="77777777" w:rsidR="00E46B3E" w:rsidRPr="008F0D6B" w:rsidRDefault="00E46B3E" w:rsidP="00E46B3E">
            <w:pPr>
              <w:rPr>
                <w:rFonts w:ascii="Arial" w:hAnsi="Arial" w:cs="Arial"/>
                <w:color w:val="7F7F7F" w:themeColor="text1" w:themeTint="80"/>
              </w:rPr>
            </w:pPr>
          </w:p>
          <w:p w14:paraId="17AA5939" w14:textId="77777777" w:rsidR="00521EC4" w:rsidRDefault="00521EC4" w:rsidP="00521EC4">
            <w:pPr>
              <w:rPr>
                <w:rFonts w:ascii="Arial" w:hAnsi="Arial" w:cs="Arial"/>
                <w:b/>
                <w:color w:val="7F7F7F" w:themeColor="text1" w:themeTint="80"/>
              </w:rPr>
            </w:pPr>
            <w:r w:rsidRPr="00521EC4">
              <w:rPr>
                <w:rFonts w:ascii="Arial" w:hAnsi="Arial" w:cs="Arial"/>
                <w:b/>
                <w:color w:val="7F7F7F" w:themeColor="text1" w:themeTint="80"/>
              </w:rPr>
              <w:t>For this role, we are looking for an individual who is:</w:t>
            </w:r>
          </w:p>
          <w:p w14:paraId="63274726" w14:textId="77777777" w:rsidR="00521EC4" w:rsidRPr="00521EC4" w:rsidRDefault="00521EC4" w:rsidP="00521EC4">
            <w:pPr>
              <w:rPr>
                <w:rFonts w:ascii="Arial" w:hAnsi="Arial" w:cs="Arial"/>
                <w:b/>
                <w:color w:val="7F7F7F" w:themeColor="text1" w:themeTint="80"/>
              </w:rPr>
            </w:pPr>
          </w:p>
          <w:p w14:paraId="7D2DAA7B"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Mission-driven and supportive of sexual and reproductive health rights</w:t>
            </w:r>
          </w:p>
          <w:p w14:paraId="5BF23B86"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Highly detail-oriented with a strong commitment to accuracy and integrity</w:t>
            </w:r>
          </w:p>
          <w:p w14:paraId="76E273D8"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Systematic and process-focused, yet pragmatic</w:t>
            </w:r>
          </w:p>
          <w:p w14:paraId="68832272"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Comfortable driving change across multiple countries</w:t>
            </w:r>
          </w:p>
          <w:p w14:paraId="09CD6EB9"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Solutions-oriented and resilient in complex operating environments</w:t>
            </w:r>
          </w:p>
          <w:p w14:paraId="291D53A0"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Collaborative and culturally sensitive</w:t>
            </w:r>
          </w:p>
          <w:p w14:paraId="651DDF3D" w14:textId="77777777" w:rsidR="00521EC4" w:rsidRPr="00521EC4" w:rsidRDefault="00521EC4" w:rsidP="00521EC4">
            <w:pPr>
              <w:numPr>
                <w:ilvl w:val="0"/>
                <w:numId w:val="32"/>
              </w:numPr>
              <w:rPr>
                <w:rFonts w:ascii="Arial" w:hAnsi="Arial" w:cs="Arial"/>
                <w:bCs/>
                <w:color w:val="7F7F7F" w:themeColor="text1" w:themeTint="80"/>
              </w:rPr>
            </w:pPr>
            <w:r w:rsidRPr="00521EC4">
              <w:rPr>
                <w:rFonts w:ascii="Arial" w:hAnsi="Arial" w:cs="Arial"/>
                <w:bCs/>
                <w:color w:val="7F7F7F" w:themeColor="text1" w:themeTint="80"/>
              </w:rPr>
              <w:t>Willing to travel up to 25–30% of the time</w:t>
            </w:r>
          </w:p>
          <w:p w14:paraId="24BD27F2" w14:textId="77777777" w:rsidR="00E46B3E" w:rsidRPr="008F0D6B" w:rsidRDefault="00E46B3E" w:rsidP="008F0D6B">
            <w:pPr>
              <w:rPr>
                <w:rFonts w:ascii="Arial" w:hAnsi="Arial" w:cs="Arial"/>
                <w:color w:val="404040" w:themeColor="text1" w:themeTint="BF"/>
              </w:rPr>
            </w:pPr>
          </w:p>
        </w:tc>
      </w:tr>
      <w:tr w:rsidR="00E46B3E" w:rsidRPr="00FA2E00" w14:paraId="1D77D4E0" w14:textId="77777777" w:rsidTr="00CE7AE6">
        <w:trPr>
          <w:trHeight w:val="490"/>
        </w:trPr>
        <w:tc>
          <w:tcPr>
            <w:tcW w:w="10478" w:type="dxa"/>
            <w:gridSpan w:val="2"/>
            <w:shd w:val="clear" w:color="auto" w:fill="A6A6A6" w:themeFill="background1" w:themeFillShade="A6"/>
            <w:vAlign w:val="center"/>
          </w:tcPr>
          <w:p w14:paraId="1EB4E9BE" w14:textId="1E8E1A58" w:rsidR="00E46B3E" w:rsidRPr="00F00ACB" w:rsidRDefault="00E46B3E" w:rsidP="00E46B3E">
            <w:r>
              <w:rPr>
                <w:rFonts w:ascii="Arial" w:hAnsi="Arial" w:cs="Arial"/>
                <w:b/>
                <w:color w:val="FFFFFF" w:themeColor="background1"/>
                <w:sz w:val="28"/>
              </w:rPr>
              <w:t>Our Values</w:t>
            </w:r>
          </w:p>
        </w:tc>
      </w:tr>
      <w:tr w:rsidR="00E46B3E" w:rsidRPr="00FA2E00" w14:paraId="461A6C39" w14:textId="77777777" w:rsidTr="00E46B3E">
        <w:trPr>
          <w:trHeight w:val="490"/>
        </w:trPr>
        <w:tc>
          <w:tcPr>
            <w:tcW w:w="10478" w:type="dxa"/>
            <w:gridSpan w:val="2"/>
          </w:tcPr>
          <w:p w14:paraId="1B4EA1CF"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Mission Driven:</w:t>
            </w:r>
            <w:r w:rsidRPr="00C748FB">
              <w:rPr>
                <w:rFonts w:ascii="Arial" w:hAnsi="Arial" w:cs="Arial"/>
                <w:color w:val="7F7F7F" w:themeColor="text1" w:themeTint="80"/>
                <w:sz w:val="22"/>
                <w:szCs w:val="22"/>
                <w:lang w:val="en-US"/>
              </w:rPr>
              <w:t> With unwavering commitment, we exist to empower women and men to have children by choice not chance.</w:t>
            </w:r>
          </w:p>
          <w:p w14:paraId="32A23D05"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 xml:space="preserve">Client </w:t>
            </w:r>
            <w:proofErr w:type="spellStart"/>
            <w:r w:rsidRPr="00C748FB">
              <w:rPr>
                <w:rFonts w:ascii="Arial" w:hAnsi="Arial" w:cs="Arial"/>
                <w:b/>
                <w:bCs/>
                <w:color w:val="7F7F7F" w:themeColor="text1" w:themeTint="80"/>
                <w:sz w:val="22"/>
                <w:szCs w:val="22"/>
                <w:lang w:val="en-US"/>
              </w:rPr>
              <w:t>Centred</w:t>
            </w:r>
            <w:proofErr w:type="spellEnd"/>
            <w:r w:rsidRPr="00C748FB">
              <w:rPr>
                <w:rFonts w:ascii="Arial" w:hAnsi="Arial" w:cs="Arial"/>
                <w:b/>
                <w:bCs/>
                <w:color w:val="7F7F7F" w:themeColor="text1" w:themeTint="80"/>
                <w:sz w:val="22"/>
                <w:szCs w:val="22"/>
                <w:lang w:val="en-US"/>
              </w:rPr>
              <w:t>:</w:t>
            </w:r>
            <w:r w:rsidRPr="00C748FB">
              <w:rPr>
                <w:rFonts w:ascii="Arial" w:hAnsi="Arial" w:cs="Arial"/>
                <w:color w:val="7F7F7F" w:themeColor="text1" w:themeTint="80"/>
                <w:sz w:val="22"/>
                <w:szCs w:val="22"/>
                <w:lang w:val="en-US"/>
              </w:rPr>
              <w:t> We are dedicated to our clients and work tirelessly to deliver high-quality, high-impact services that meet their individual needs.</w:t>
            </w:r>
          </w:p>
          <w:p w14:paraId="150BB2D9"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Accountable</w:t>
            </w:r>
            <w:r w:rsidRPr="00C748FB">
              <w:rPr>
                <w:rFonts w:ascii="Arial" w:hAnsi="Arial" w:cs="Arial"/>
                <w:color w:val="7F7F7F" w:themeColor="text1" w:themeTint="80"/>
                <w:sz w:val="22"/>
                <w:szCs w:val="22"/>
                <w:lang w:val="en-US"/>
              </w:rPr>
              <w:t xml:space="preserve">: We are accountable for our actions and focus on results, ensuring </w:t>
            </w:r>
            <w:proofErr w:type="gramStart"/>
            <w:r w:rsidRPr="00C748FB">
              <w:rPr>
                <w:rFonts w:ascii="Arial" w:hAnsi="Arial" w:cs="Arial"/>
                <w:color w:val="7F7F7F" w:themeColor="text1" w:themeTint="80"/>
                <w:sz w:val="22"/>
                <w:szCs w:val="22"/>
                <w:lang w:val="en-US"/>
              </w:rPr>
              <w:t>long term</w:t>
            </w:r>
            <w:proofErr w:type="gramEnd"/>
            <w:r w:rsidRPr="00C748FB">
              <w:rPr>
                <w:rFonts w:ascii="Arial" w:hAnsi="Arial" w:cs="Arial"/>
                <w:color w:val="7F7F7F" w:themeColor="text1" w:themeTint="80"/>
                <w:sz w:val="22"/>
                <w:szCs w:val="22"/>
                <w:lang w:val="en-US"/>
              </w:rPr>
              <w:t xml:space="preserve"> sustainability and increasing the impact of the Partnership.</w:t>
            </w:r>
          </w:p>
          <w:p w14:paraId="080D2E40" w14:textId="77777777" w:rsidR="00E46B3E" w:rsidRPr="00C748FB" w:rsidRDefault="00E46B3E" w:rsidP="008F0D6B">
            <w:pPr>
              <w:jc w:val="both"/>
              <w:rPr>
                <w:rFonts w:ascii="Arial" w:hAnsi="Arial" w:cs="Arial"/>
                <w:color w:val="7F7F7F" w:themeColor="text1" w:themeTint="80"/>
                <w:lang w:val="en-US"/>
              </w:rPr>
            </w:pPr>
            <w:r w:rsidRPr="00C748FB">
              <w:rPr>
                <w:rFonts w:ascii="Arial" w:hAnsi="Arial" w:cs="Arial"/>
                <w:b/>
                <w:bCs/>
                <w:color w:val="7F7F7F" w:themeColor="text1" w:themeTint="80"/>
                <w:lang w:val="en-US"/>
              </w:rPr>
              <w:t>Courageous:</w:t>
            </w:r>
            <w:r w:rsidRPr="00C748FB">
              <w:rPr>
                <w:rFonts w:ascii="Arial" w:hAnsi="Arial" w:cs="Arial"/>
                <w:color w:val="7F7F7F" w:themeColor="text1" w:themeTint="80"/>
                <w:lang w:val="en-US"/>
              </w:rPr>
              <w:t> We recruit and nurture talented, passionate, and brave people who have the courage to push boundaries, make tough decisions and challenge others in line with our mission.</w:t>
            </w:r>
          </w:p>
          <w:p w14:paraId="457A9D06" w14:textId="3ABE7F7A" w:rsidR="00E46B3E" w:rsidRDefault="00E46B3E" w:rsidP="00E46B3E"/>
          <w:p w14:paraId="4BB4D31B" w14:textId="77777777" w:rsidR="008F0D6B" w:rsidRPr="008F0D6B" w:rsidRDefault="008F0D6B" w:rsidP="008F0D6B">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lastRenderedPageBreak/>
              <w:t>Resilient</w:t>
            </w:r>
            <w:r w:rsidRPr="008F0D6B">
              <w:rPr>
                <w:rFonts w:ascii="Arial" w:eastAsia="Times New Roman" w:hAnsi="Arial" w:cs="Arial"/>
                <w:color w:val="7F7F7F" w:themeColor="text1" w:themeTint="80"/>
                <w:lang w:eastAsia="en-GB"/>
              </w:rPr>
              <w:t>: In challenging situations, we work together and support each other, adapting and learning to find solutions, whatever we’re up against.  </w:t>
            </w:r>
          </w:p>
          <w:p w14:paraId="1F742775" w14:textId="6C0F80CC" w:rsidR="008F0D6B" w:rsidRPr="00AF1979" w:rsidRDefault="008F0D6B" w:rsidP="00AF1979">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Inclusive</w:t>
            </w:r>
            <w:r w:rsidRPr="008F0D6B">
              <w:rPr>
                <w:rFonts w:ascii="Arial" w:eastAsia="Times New Roman" w:hAnsi="Arial" w:cs="Arial"/>
                <w:color w:val="7F7F7F" w:themeColor="text1" w:themeTint="80"/>
                <w:lang w:eastAsia="en-GB"/>
              </w:rPr>
              <w:t>: We believe that diversity is a strength. We all play our part in creating a culture where every team member can thrive, feel valued and contribute meaningfully to our mission, and where all our clients feel welcome and supported. </w:t>
            </w:r>
          </w:p>
        </w:tc>
      </w:tr>
      <w:tr w:rsidR="00E46B3E" w:rsidRPr="00FA2E00" w14:paraId="5DE7CA8A" w14:textId="77777777" w:rsidTr="00E46B3E">
        <w:trPr>
          <w:trHeight w:val="490"/>
        </w:trPr>
        <w:tc>
          <w:tcPr>
            <w:tcW w:w="10478" w:type="dxa"/>
            <w:gridSpan w:val="2"/>
          </w:tcPr>
          <w:p w14:paraId="34675CB1" w14:textId="77777777" w:rsidR="008F0D6B" w:rsidRDefault="008F0D6B" w:rsidP="008F0D6B">
            <w:pPr>
              <w:pStyle w:val="NormalWeb"/>
              <w:spacing w:before="0" w:beforeAutospacing="0" w:after="140" w:afterAutospacing="0"/>
              <w:jc w:val="center"/>
              <w:rPr>
                <w:rFonts w:ascii="Arial" w:hAnsi="Arial" w:cs="Arial"/>
                <w:color w:val="404040" w:themeColor="text1" w:themeTint="BF"/>
                <w:sz w:val="22"/>
                <w:szCs w:val="22"/>
              </w:rPr>
            </w:pPr>
          </w:p>
          <w:p w14:paraId="6512DC85" w14:textId="77777777" w:rsidR="00E46B3E" w:rsidRDefault="008F0D6B" w:rsidP="008F0D6B">
            <w:pPr>
              <w:pStyle w:val="NormalWeb"/>
              <w:spacing w:before="0" w:beforeAutospacing="0" w:after="140" w:afterAutospacing="0"/>
              <w:jc w:val="center"/>
              <w:rPr>
                <w:rFonts w:ascii="Arial" w:hAnsi="Arial" w:cs="Arial"/>
                <w:color w:val="404040" w:themeColor="text1" w:themeTint="BF"/>
                <w:sz w:val="22"/>
                <w:szCs w:val="22"/>
              </w:rPr>
            </w:pPr>
            <w:r w:rsidRPr="008F0D6B">
              <w:rPr>
                <w:rFonts w:ascii="Arial" w:hAnsi="Arial" w:cs="Arial"/>
                <w:color w:val="404040" w:themeColor="text1" w:themeTint="BF"/>
                <w:sz w:val="22"/>
                <w:szCs w:val="22"/>
              </w:rPr>
              <w:t>By signing below, you indicate that you have read and agree to this job framework.</w:t>
            </w:r>
          </w:p>
          <w:p w14:paraId="22A6390F" w14:textId="7C5BB3EF" w:rsidR="008F0D6B" w:rsidRPr="008F0D6B" w:rsidRDefault="008F0D6B" w:rsidP="008F0D6B">
            <w:pPr>
              <w:pStyle w:val="NormalWeb"/>
              <w:spacing w:before="0" w:beforeAutospacing="0" w:after="140" w:afterAutospacing="0"/>
              <w:jc w:val="center"/>
              <w:rPr>
                <w:rFonts w:ascii="Arial" w:hAnsi="Arial" w:cs="Arial"/>
                <w:b/>
                <w:bCs/>
                <w:sz w:val="22"/>
                <w:szCs w:val="22"/>
                <w:lang w:val="en-US"/>
              </w:rPr>
            </w:pPr>
          </w:p>
        </w:tc>
      </w:tr>
      <w:tr w:rsidR="00E46B3E" w:rsidRPr="00FA2E00" w14:paraId="1962A238" w14:textId="77777777" w:rsidTr="008F0D6B">
        <w:trPr>
          <w:trHeight w:val="490"/>
        </w:trPr>
        <w:tc>
          <w:tcPr>
            <w:tcW w:w="2689" w:type="dxa"/>
            <w:vAlign w:val="center"/>
          </w:tcPr>
          <w:p w14:paraId="7C700131" w14:textId="74F0FB51" w:rsidR="00E46B3E"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Full Name:</w:t>
            </w:r>
          </w:p>
        </w:tc>
        <w:tc>
          <w:tcPr>
            <w:tcW w:w="7789" w:type="dxa"/>
            <w:vAlign w:val="center"/>
          </w:tcPr>
          <w:p w14:paraId="6FEAAFAE" w14:textId="77777777" w:rsidR="00E46B3E" w:rsidRDefault="00E46B3E" w:rsidP="00E46B3E">
            <w:pPr>
              <w:rPr>
                <w:rFonts w:ascii="Arial" w:hAnsi="Arial" w:cs="Arial"/>
                <w:color w:val="404040" w:themeColor="text1" w:themeTint="BF"/>
              </w:rPr>
            </w:pPr>
          </w:p>
        </w:tc>
      </w:tr>
      <w:tr w:rsidR="008F0D6B" w:rsidRPr="00FA2E00" w14:paraId="60CD9D3D" w14:textId="77777777" w:rsidTr="008F0D6B">
        <w:trPr>
          <w:trHeight w:val="490"/>
        </w:trPr>
        <w:tc>
          <w:tcPr>
            <w:tcW w:w="2689" w:type="dxa"/>
            <w:vAlign w:val="center"/>
          </w:tcPr>
          <w:p w14:paraId="1E3F21CC" w14:textId="6F2C2C65" w:rsidR="008F0D6B"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Signature:</w:t>
            </w:r>
          </w:p>
        </w:tc>
        <w:tc>
          <w:tcPr>
            <w:tcW w:w="7789" w:type="dxa"/>
            <w:vAlign w:val="center"/>
          </w:tcPr>
          <w:p w14:paraId="770047C1" w14:textId="77777777" w:rsidR="008F0D6B" w:rsidRDefault="008F0D6B" w:rsidP="00E46B3E">
            <w:pPr>
              <w:rPr>
                <w:rFonts w:ascii="Arial" w:hAnsi="Arial" w:cs="Arial"/>
                <w:color w:val="404040" w:themeColor="text1" w:themeTint="BF"/>
              </w:rPr>
            </w:pPr>
          </w:p>
        </w:tc>
      </w:tr>
      <w:tr w:rsidR="00E46B3E" w:rsidRPr="00FA2E00" w14:paraId="3E102A5B" w14:textId="77777777" w:rsidTr="008F0D6B">
        <w:trPr>
          <w:trHeight w:val="490"/>
        </w:trPr>
        <w:tc>
          <w:tcPr>
            <w:tcW w:w="2689" w:type="dxa"/>
            <w:vAlign w:val="center"/>
          </w:tcPr>
          <w:p w14:paraId="77F6097E" w14:textId="77777777" w:rsidR="00E46B3E" w:rsidRPr="00864AB8" w:rsidRDefault="00E46B3E" w:rsidP="008F0D6B">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789" w:type="dxa"/>
            <w:vAlign w:val="center"/>
          </w:tcPr>
          <w:p w14:paraId="34D72E18" w14:textId="77777777" w:rsidR="00E46B3E" w:rsidRDefault="00E46B3E" w:rsidP="00E46B3E">
            <w:pPr>
              <w:rPr>
                <w:rFonts w:ascii="Arial" w:hAnsi="Arial" w:cs="Arial"/>
                <w:color w:val="404040" w:themeColor="text1" w:themeTint="BF"/>
              </w:rPr>
            </w:pPr>
          </w:p>
        </w:tc>
      </w:tr>
    </w:tbl>
    <w:p w14:paraId="0D35C485" w14:textId="77777777" w:rsidR="00D13A96" w:rsidRDefault="00D13A96" w:rsidP="00D13A96">
      <w:pPr>
        <w:tabs>
          <w:tab w:val="left" w:pos="0"/>
        </w:tabs>
      </w:pPr>
    </w:p>
    <w:p w14:paraId="62C0E586" w14:textId="77777777" w:rsidR="00DB289F" w:rsidRDefault="00DB289F" w:rsidP="00360FA2">
      <w:pPr>
        <w:ind w:left="-851"/>
      </w:pPr>
    </w:p>
    <w:p w14:paraId="1D324343" w14:textId="77777777" w:rsidR="00DB289F" w:rsidRDefault="00DB289F" w:rsidP="00360FA2">
      <w:pPr>
        <w:ind w:left="-851"/>
      </w:pPr>
    </w:p>
    <w:p w14:paraId="2C4B254D" w14:textId="77777777" w:rsidR="00DB289F" w:rsidRDefault="00DB289F" w:rsidP="00360FA2">
      <w:pPr>
        <w:ind w:left="-851"/>
      </w:pPr>
    </w:p>
    <w:p w14:paraId="59E2CB25" w14:textId="77777777" w:rsidR="00AF7A45" w:rsidRPr="00D13A96" w:rsidRDefault="00AF7A45" w:rsidP="00DB289F"/>
    <w:sectPr w:rsidR="00AF7A45" w:rsidRPr="00D13A96" w:rsidSect="000D4391">
      <w:headerReference w:type="default" r:id="rId12"/>
      <w:footerReference w:type="default" r:id="rId13"/>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63FD" w14:textId="77777777" w:rsidR="00AE2FF7" w:rsidRDefault="00AE2FF7" w:rsidP="00E018C1">
      <w:pPr>
        <w:spacing w:after="0" w:line="240" w:lineRule="auto"/>
      </w:pPr>
      <w:r>
        <w:separator/>
      </w:r>
    </w:p>
  </w:endnote>
  <w:endnote w:type="continuationSeparator" w:id="0">
    <w:p w14:paraId="394A4E9D" w14:textId="77777777" w:rsidR="00AE2FF7" w:rsidRDefault="00AE2FF7"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5AFB9538"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 xml:space="preserve">job </w:t>
    </w:r>
    <w:r w:rsidR="008F0D6B">
      <w:rPr>
        <w:rFonts w:ascii="Arial" w:hAnsi="Arial" w:cs="Arial"/>
        <w:color w:val="404040" w:themeColor="text1" w:themeTint="BF"/>
        <w:sz w:val="20"/>
      </w:rPr>
      <w:t>framework</w:t>
    </w:r>
    <w:r w:rsidRPr="002A071B">
      <w:rPr>
        <w:rFonts w:ascii="Arial" w:hAnsi="Arial" w:cs="Arial"/>
        <w:color w:val="404040" w:themeColor="text1" w:themeTint="BF"/>
        <w:sz w:val="20"/>
      </w:rPr>
      <w:t xml:space="preserve"> </w:t>
    </w:r>
    <w:r w:rsidR="008F0D6B" w:rsidRPr="002A071B">
      <w:rPr>
        <w:rFonts w:ascii="Arial" w:hAnsi="Arial" w:cs="Arial"/>
        <w:color w:val="404040" w:themeColor="text1" w:themeTint="BF"/>
        <w:sz w:val="20"/>
      </w:rPr>
      <w:t>is</w:t>
    </w:r>
    <w:r w:rsidRPr="002A071B">
      <w:rPr>
        <w:rFonts w:ascii="Arial" w:hAnsi="Arial" w:cs="Arial"/>
        <w:color w:val="404040" w:themeColor="text1" w:themeTint="BF"/>
        <w:sz w:val="20"/>
      </w:rPr>
      <w:t xml:space="preserv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w:t>
    </w:r>
    <w:r w:rsidRPr="002A071B">
      <w:rPr>
        <w:rFonts w:ascii="Arial" w:hAnsi="Arial" w:cs="Arial"/>
        <w:color w:val="404040" w:themeColor="text1" w:themeTint="BF"/>
        <w:sz w:val="20"/>
      </w:rPr>
      <w:t>recruitment process, please do so via email to</w:t>
    </w:r>
    <w:r w:rsidR="00FE46D2">
      <w:rPr>
        <w:rFonts w:ascii="Arial" w:hAnsi="Arial" w:cs="Arial"/>
        <w:color w:val="7F7F7F" w:themeColor="text1" w:themeTint="80"/>
        <w:sz w:val="20"/>
      </w:rPr>
      <w:t xml:space="preserve"> </w:t>
    </w:r>
    <w:r w:rsidR="000D4391" w:rsidRPr="000D4391">
      <w:rPr>
        <w:rFonts w:ascii="Calibri" w:hAnsi="Calibri" w:cs="Calibri"/>
        <w:color w:val="00B0F0"/>
      </w:rPr>
      <w:t>recruitmentinbox@msichoices.org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38A9" w14:textId="77777777" w:rsidR="00AE2FF7" w:rsidRDefault="00AE2FF7" w:rsidP="00E018C1">
      <w:pPr>
        <w:spacing w:after="0" w:line="240" w:lineRule="auto"/>
      </w:pPr>
      <w:r>
        <w:separator/>
      </w:r>
    </w:p>
  </w:footnote>
  <w:footnote w:type="continuationSeparator" w:id="0">
    <w:p w14:paraId="089E6D34" w14:textId="77777777" w:rsidR="00AE2FF7" w:rsidRDefault="00AE2FF7"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4384" behindDoc="0" locked="0" layoutInCell="1" allowOverlap="1" wp14:anchorId="49DE0F57" wp14:editId="5907AEE4">
              <wp:simplePos x="0" y="0"/>
              <wp:positionH relativeFrom="margin">
                <wp:align>right</wp:align>
              </wp:positionH>
              <wp:positionV relativeFrom="paragraph">
                <wp:posOffset>-1198880</wp:posOffset>
              </wp:positionV>
              <wp:extent cx="2085975" cy="819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19150"/>
                      </a:xfrm>
                      <a:prstGeom prst="rect">
                        <a:avLst/>
                      </a:prstGeom>
                      <a:solidFill>
                        <a:srgbClr val="FFFFFF"/>
                      </a:solidFill>
                      <a:ln w="9525">
                        <a:noFill/>
                        <a:miter lim="800000"/>
                        <a:headEnd/>
                        <a:tailEnd/>
                      </a:ln>
                    </wps:spPr>
                    <wps:txb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113.05pt;margin-top:-94.4pt;width:164.25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X9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" stroked="f">
              <v:textbo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62336" behindDoc="0" locked="0" layoutInCell="1" allowOverlap="1" wp14:anchorId="60D93ED4" wp14:editId="62B92965">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7A95094A" w:rsidR="0099354C" w:rsidRPr="00C9154C" w:rsidRDefault="00521EC4" w:rsidP="00C9154C">
                          <w:pPr>
                            <w:rPr>
                              <w:rFonts w:ascii="Arial" w:hAnsi="Arial" w:cs="Arial"/>
                              <w:b/>
                              <w:color w:val="FFFFFF" w:themeColor="background1"/>
                              <w:sz w:val="20"/>
                              <w:szCs w:val="20"/>
                            </w:rPr>
                          </w:pPr>
                          <w:r>
                            <w:rPr>
                              <w:rFonts w:ascii="Arial" w:hAnsi="Arial" w:cs="Arial"/>
                              <w:b/>
                              <w:bCs/>
                              <w:color w:val="FFFFFF" w:themeColor="background1"/>
                              <w:sz w:val="20"/>
                              <w:szCs w:val="20"/>
                            </w:rPr>
                            <w:t>Regional Sales Systems Manager</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7A95094A" w:rsidR="0099354C" w:rsidRPr="00C9154C" w:rsidRDefault="00521EC4" w:rsidP="00C9154C">
                    <w:pPr>
                      <w:rPr>
                        <w:rFonts w:ascii="Arial" w:hAnsi="Arial" w:cs="Arial"/>
                        <w:b/>
                        <w:color w:val="FFFFFF" w:themeColor="background1"/>
                        <w:sz w:val="20"/>
                        <w:szCs w:val="20"/>
                      </w:rPr>
                    </w:pPr>
                    <w:r>
                      <w:rPr>
                        <w:rFonts w:ascii="Arial" w:hAnsi="Arial" w:cs="Arial"/>
                        <w:b/>
                        <w:bCs/>
                        <w:color w:val="FFFFFF" w:themeColor="background1"/>
                        <w:sz w:val="20"/>
                        <w:szCs w:val="20"/>
                      </w:rPr>
                      <w:t>Regional Sales Systems Manager</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v:textbox>
            </v:shape>
          </w:pict>
        </mc:Fallback>
      </mc:AlternateContent>
    </w:r>
    <w:r w:rsidR="002503AD">
      <w:rPr>
        <w:b/>
        <w:noProof/>
        <w:lang w:eastAsia="en-GB"/>
      </w:rPr>
      <mc:AlternateContent>
        <mc:Choice Requires="wps">
          <w:drawing>
            <wp:anchor distT="0" distB="0" distL="114300" distR="114300" simplePos="0" relativeHeight="251659263"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6131B9" id="Rounded Rectangle 18" o:spid="_x0000_s1026" style="position:absolute;margin-left:-93.4pt;margin-top:-106.75pt;width:438.55pt;height:82.3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60288"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3DE660" id="Rectangle 2" o:spid="_x0000_s1026" style="position:absolute;margin-left:-36.4pt;margin-top:-10.25pt;width:599.4pt;height: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19D6"/>
    <w:multiLevelType w:val="hybridMultilevel"/>
    <w:tmpl w:val="9E2A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56180"/>
    <w:multiLevelType w:val="multilevel"/>
    <w:tmpl w:val="4DFC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933D0"/>
    <w:multiLevelType w:val="multilevel"/>
    <w:tmpl w:val="F07A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641FC"/>
    <w:multiLevelType w:val="multilevel"/>
    <w:tmpl w:val="3F3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87CFE"/>
    <w:multiLevelType w:val="hybridMultilevel"/>
    <w:tmpl w:val="CA24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1B331C"/>
    <w:multiLevelType w:val="hybridMultilevel"/>
    <w:tmpl w:val="E48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03EB7"/>
    <w:multiLevelType w:val="hybridMultilevel"/>
    <w:tmpl w:val="797E5E98"/>
    <w:lvl w:ilvl="0" w:tplc="93E4FD98">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21298"/>
    <w:multiLevelType w:val="multilevel"/>
    <w:tmpl w:val="097C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6" w15:restartNumberingAfterBreak="0">
    <w:nsid w:val="47891884"/>
    <w:multiLevelType w:val="multilevel"/>
    <w:tmpl w:val="4C58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84AC8"/>
    <w:multiLevelType w:val="multilevel"/>
    <w:tmpl w:val="3A5C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A6BF3"/>
    <w:multiLevelType w:val="multilevel"/>
    <w:tmpl w:val="3B24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F7926"/>
    <w:multiLevelType w:val="hybridMultilevel"/>
    <w:tmpl w:val="15E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31151"/>
    <w:multiLevelType w:val="multilevel"/>
    <w:tmpl w:val="08D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137D2"/>
    <w:multiLevelType w:val="multilevel"/>
    <w:tmpl w:val="4C0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B2BCB"/>
    <w:multiLevelType w:val="multilevel"/>
    <w:tmpl w:val="A3A2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C11FC"/>
    <w:multiLevelType w:val="hybridMultilevel"/>
    <w:tmpl w:val="52B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258E7"/>
    <w:multiLevelType w:val="hybridMultilevel"/>
    <w:tmpl w:val="E2847AA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0663210">
    <w:abstractNumId w:val="26"/>
  </w:num>
  <w:num w:numId="2" w16cid:durableId="332297365">
    <w:abstractNumId w:val="20"/>
  </w:num>
  <w:num w:numId="3" w16cid:durableId="1402292383">
    <w:abstractNumId w:val="11"/>
  </w:num>
  <w:num w:numId="4" w16cid:durableId="645622776">
    <w:abstractNumId w:val="0"/>
  </w:num>
  <w:num w:numId="5" w16cid:durableId="753362998">
    <w:abstractNumId w:val="12"/>
  </w:num>
  <w:num w:numId="6" w16cid:durableId="1129127735">
    <w:abstractNumId w:val="9"/>
  </w:num>
  <w:num w:numId="7" w16cid:durableId="858081004">
    <w:abstractNumId w:val="21"/>
  </w:num>
  <w:num w:numId="8" w16cid:durableId="433592851">
    <w:abstractNumId w:val="10"/>
  </w:num>
  <w:num w:numId="9" w16cid:durableId="1748376802">
    <w:abstractNumId w:val="30"/>
  </w:num>
  <w:num w:numId="10" w16cid:durableId="200021606">
    <w:abstractNumId w:val="13"/>
  </w:num>
  <w:num w:numId="11" w16cid:durableId="941766418">
    <w:abstractNumId w:val="22"/>
  </w:num>
  <w:num w:numId="12" w16cid:durableId="758260263">
    <w:abstractNumId w:val="29"/>
  </w:num>
  <w:num w:numId="13" w16cid:durableId="1563373414">
    <w:abstractNumId w:val="19"/>
  </w:num>
  <w:num w:numId="14" w16cid:durableId="1272123604">
    <w:abstractNumId w:val="8"/>
  </w:num>
  <w:num w:numId="15" w16cid:durableId="1360274239">
    <w:abstractNumId w:val="31"/>
  </w:num>
  <w:num w:numId="16" w16cid:durableId="1718701099">
    <w:abstractNumId w:val="15"/>
  </w:num>
  <w:num w:numId="17" w16cid:durableId="817307550">
    <w:abstractNumId w:val="6"/>
  </w:num>
  <w:num w:numId="18" w16cid:durableId="590238595">
    <w:abstractNumId w:val="23"/>
  </w:num>
  <w:num w:numId="19" w16cid:durableId="1421485543">
    <w:abstractNumId w:val="7"/>
  </w:num>
  <w:num w:numId="20" w16cid:durableId="1585020843">
    <w:abstractNumId w:val="28"/>
  </w:num>
  <w:num w:numId="21" w16cid:durableId="525752852">
    <w:abstractNumId w:val="1"/>
  </w:num>
  <w:num w:numId="22" w16cid:durableId="634800706">
    <w:abstractNumId w:val="2"/>
  </w:num>
  <w:num w:numId="23" w16cid:durableId="1278222206">
    <w:abstractNumId w:val="3"/>
  </w:num>
  <w:num w:numId="24" w16cid:durableId="121115490">
    <w:abstractNumId w:val="24"/>
  </w:num>
  <w:num w:numId="25" w16cid:durableId="1730496128">
    <w:abstractNumId w:val="16"/>
  </w:num>
  <w:num w:numId="26" w16cid:durableId="699597131">
    <w:abstractNumId w:val="18"/>
  </w:num>
  <w:num w:numId="27" w16cid:durableId="1787968638">
    <w:abstractNumId w:val="14"/>
  </w:num>
  <w:num w:numId="28" w16cid:durableId="1707827601">
    <w:abstractNumId w:val="27"/>
  </w:num>
  <w:num w:numId="29" w16cid:durableId="246156159">
    <w:abstractNumId w:val="17"/>
  </w:num>
  <w:num w:numId="30" w16cid:durableId="547572924">
    <w:abstractNumId w:val="5"/>
  </w:num>
  <w:num w:numId="31" w16cid:durableId="900865468">
    <w:abstractNumId w:val="25"/>
  </w:num>
  <w:num w:numId="32" w16cid:durableId="99695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16295"/>
    <w:rsid w:val="00032336"/>
    <w:rsid w:val="0005037B"/>
    <w:rsid w:val="00054F23"/>
    <w:rsid w:val="000551D5"/>
    <w:rsid w:val="00060DEA"/>
    <w:rsid w:val="00071308"/>
    <w:rsid w:val="00091209"/>
    <w:rsid w:val="000B2E95"/>
    <w:rsid w:val="000B6837"/>
    <w:rsid w:val="000C005A"/>
    <w:rsid w:val="000D0A97"/>
    <w:rsid w:val="000D4391"/>
    <w:rsid w:val="000D44B6"/>
    <w:rsid w:val="000E62AC"/>
    <w:rsid w:val="00107BCA"/>
    <w:rsid w:val="00120C69"/>
    <w:rsid w:val="00157156"/>
    <w:rsid w:val="00186C34"/>
    <w:rsid w:val="001A1ECD"/>
    <w:rsid w:val="001A45AA"/>
    <w:rsid w:val="001A49B4"/>
    <w:rsid w:val="001C4B00"/>
    <w:rsid w:val="001D3105"/>
    <w:rsid w:val="001D7BFC"/>
    <w:rsid w:val="001E79D1"/>
    <w:rsid w:val="001F4F65"/>
    <w:rsid w:val="00235C09"/>
    <w:rsid w:val="002503AD"/>
    <w:rsid w:val="002663D1"/>
    <w:rsid w:val="002709C6"/>
    <w:rsid w:val="00281187"/>
    <w:rsid w:val="002971C9"/>
    <w:rsid w:val="002A071B"/>
    <w:rsid w:val="002B2936"/>
    <w:rsid w:val="002E0185"/>
    <w:rsid w:val="002F57FB"/>
    <w:rsid w:val="002F7F48"/>
    <w:rsid w:val="00306990"/>
    <w:rsid w:val="003337CD"/>
    <w:rsid w:val="00360FA2"/>
    <w:rsid w:val="00362BA8"/>
    <w:rsid w:val="003634AF"/>
    <w:rsid w:val="00367398"/>
    <w:rsid w:val="00387937"/>
    <w:rsid w:val="003F1651"/>
    <w:rsid w:val="00420724"/>
    <w:rsid w:val="004365D9"/>
    <w:rsid w:val="00462B9C"/>
    <w:rsid w:val="00477C4E"/>
    <w:rsid w:val="0048186F"/>
    <w:rsid w:val="00490BF3"/>
    <w:rsid w:val="00497CA3"/>
    <w:rsid w:val="004A018A"/>
    <w:rsid w:val="004A1495"/>
    <w:rsid w:val="004A34EA"/>
    <w:rsid w:val="004F4CAD"/>
    <w:rsid w:val="00507399"/>
    <w:rsid w:val="00514C53"/>
    <w:rsid w:val="00521EC4"/>
    <w:rsid w:val="00524793"/>
    <w:rsid w:val="00524A41"/>
    <w:rsid w:val="00531930"/>
    <w:rsid w:val="00560B4F"/>
    <w:rsid w:val="005725BA"/>
    <w:rsid w:val="00576A7B"/>
    <w:rsid w:val="0058172C"/>
    <w:rsid w:val="005829FC"/>
    <w:rsid w:val="0059765E"/>
    <w:rsid w:val="005E6965"/>
    <w:rsid w:val="005F3250"/>
    <w:rsid w:val="00616A39"/>
    <w:rsid w:val="00624C55"/>
    <w:rsid w:val="00644BFA"/>
    <w:rsid w:val="00651EC4"/>
    <w:rsid w:val="00662880"/>
    <w:rsid w:val="00677941"/>
    <w:rsid w:val="00681EF3"/>
    <w:rsid w:val="00684D0D"/>
    <w:rsid w:val="00691897"/>
    <w:rsid w:val="006B3686"/>
    <w:rsid w:val="006D57ED"/>
    <w:rsid w:val="007042A4"/>
    <w:rsid w:val="007117D3"/>
    <w:rsid w:val="00712E73"/>
    <w:rsid w:val="0072660B"/>
    <w:rsid w:val="00744A2B"/>
    <w:rsid w:val="00745F3E"/>
    <w:rsid w:val="00767ED3"/>
    <w:rsid w:val="00783DD8"/>
    <w:rsid w:val="007A06B7"/>
    <w:rsid w:val="007A4A23"/>
    <w:rsid w:val="007C2A2F"/>
    <w:rsid w:val="007C3834"/>
    <w:rsid w:val="007D1CA3"/>
    <w:rsid w:val="007D5C75"/>
    <w:rsid w:val="007D7C11"/>
    <w:rsid w:val="007E006D"/>
    <w:rsid w:val="00807075"/>
    <w:rsid w:val="008162BB"/>
    <w:rsid w:val="008250A3"/>
    <w:rsid w:val="00832C93"/>
    <w:rsid w:val="008501C8"/>
    <w:rsid w:val="00850BF3"/>
    <w:rsid w:val="00856EE5"/>
    <w:rsid w:val="00864AB8"/>
    <w:rsid w:val="008777BE"/>
    <w:rsid w:val="008B307F"/>
    <w:rsid w:val="008C2DE8"/>
    <w:rsid w:val="008C5FA2"/>
    <w:rsid w:val="008D7737"/>
    <w:rsid w:val="008E4E4B"/>
    <w:rsid w:val="008F0D6B"/>
    <w:rsid w:val="008F5948"/>
    <w:rsid w:val="00901D00"/>
    <w:rsid w:val="009067CC"/>
    <w:rsid w:val="009272EC"/>
    <w:rsid w:val="00927549"/>
    <w:rsid w:val="00935943"/>
    <w:rsid w:val="00941EE7"/>
    <w:rsid w:val="009539D6"/>
    <w:rsid w:val="0095619A"/>
    <w:rsid w:val="00987CC5"/>
    <w:rsid w:val="0099354C"/>
    <w:rsid w:val="0099560E"/>
    <w:rsid w:val="00997EB9"/>
    <w:rsid w:val="009B5C89"/>
    <w:rsid w:val="009C1125"/>
    <w:rsid w:val="009D61F8"/>
    <w:rsid w:val="009E22B6"/>
    <w:rsid w:val="009F0F32"/>
    <w:rsid w:val="00A05EA8"/>
    <w:rsid w:val="00A22D43"/>
    <w:rsid w:val="00A35D80"/>
    <w:rsid w:val="00A60826"/>
    <w:rsid w:val="00A6792B"/>
    <w:rsid w:val="00A706E7"/>
    <w:rsid w:val="00AB0746"/>
    <w:rsid w:val="00AC33AE"/>
    <w:rsid w:val="00AD2F50"/>
    <w:rsid w:val="00AE2FF7"/>
    <w:rsid w:val="00AF1979"/>
    <w:rsid w:val="00AF75DA"/>
    <w:rsid w:val="00AF7A45"/>
    <w:rsid w:val="00B039D8"/>
    <w:rsid w:val="00B07759"/>
    <w:rsid w:val="00B61ED1"/>
    <w:rsid w:val="00B741E4"/>
    <w:rsid w:val="00B74687"/>
    <w:rsid w:val="00BA29BD"/>
    <w:rsid w:val="00BC70D6"/>
    <w:rsid w:val="00BD3F7F"/>
    <w:rsid w:val="00BD4D1E"/>
    <w:rsid w:val="00BD76A3"/>
    <w:rsid w:val="00C01809"/>
    <w:rsid w:val="00C02291"/>
    <w:rsid w:val="00C04E96"/>
    <w:rsid w:val="00C1177B"/>
    <w:rsid w:val="00C21A65"/>
    <w:rsid w:val="00C36A41"/>
    <w:rsid w:val="00C55D3F"/>
    <w:rsid w:val="00C65FF9"/>
    <w:rsid w:val="00C677DD"/>
    <w:rsid w:val="00C70A73"/>
    <w:rsid w:val="00C748FB"/>
    <w:rsid w:val="00C80A07"/>
    <w:rsid w:val="00C9154C"/>
    <w:rsid w:val="00C94654"/>
    <w:rsid w:val="00CB1EB0"/>
    <w:rsid w:val="00CD24C2"/>
    <w:rsid w:val="00CD5B1F"/>
    <w:rsid w:val="00CF6FD6"/>
    <w:rsid w:val="00D03FE7"/>
    <w:rsid w:val="00D13A96"/>
    <w:rsid w:val="00D16F41"/>
    <w:rsid w:val="00D3175D"/>
    <w:rsid w:val="00D531EA"/>
    <w:rsid w:val="00D5581E"/>
    <w:rsid w:val="00D57D80"/>
    <w:rsid w:val="00D65F2C"/>
    <w:rsid w:val="00D741BE"/>
    <w:rsid w:val="00D814AB"/>
    <w:rsid w:val="00D83637"/>
    <w:rsid w:val="00DB289F"/>
    <w:rsid w:val="00DB2D24"/>
    <w:rsid w:val="00DB75E1"/>
    <w:rsid w:val="00DD3DC1"/>
    <w:rsid w:val="00DF6987"/>
    <w:rsid w:val="00E018C1"/>
    <w:rsid w:val="00E05550"/>
    <w:rsid w:val="00E11F1A"/>
    <w:rsid w:val="00E33942"/>
    <w:rsid w:val="00E46B3E"/>
    <w:rsid w:val="00E76C94"/>
    <w:rsid w:val="00E96305"/>
    <w:rsid w:val="00EA5D8C"/>
    <w:rsid w:val="00EA73F8"/>
    <w:rsid w:val="00EE64C8"/>
    <w:rsid w:val="00F0223F"/>
    <w:rsid w:val="00F04AF1"/>
    <w:rsid w:val="00F2712F"/>
    <w:rsid w:val="00F30A2B"/>
    <w:rsid w:val="00F35B0A"/>
    <w:rsid w:val="00F537F6"/>
    <w:rsid w:val="00F579A1"/>
    <w:rsid w:val="00F57DCB"/>
    <w:rsid w:val="00F626FF"/>
    <w:rsid w:val="00F64FBA"/>
    <w:rsid w:val="00F6716C"/>
    <w:rsid w:val="00FA2E00"/>
    <w:rsid w:val="00FC2F1C"/>
    <w:rsid w:val="00FD61DA"/>
    <w:rsid w:val="00FE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7C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B3E"/>
  </w:style>
  <w:style w:type="character" w:customStyle="1" w:styleId="eop">
    <w:name w:val="eop"/>
    <w:basedOn w:val="DefaultParagraphFont"/>
    <w:rsid w:val="00E46B3E"/>
  </w:style>
  <w:style w:type="character" w:styleId="Strong">
    <w:name w:val="Strong"/>
    <w:basedOn w:val="DefaultParagraphFont"/>
    <w:uiPriority w:val="22"/>
    <w:qFormat/>
    <w:rsid w:val="008F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1559">
      <w:bodyDiv w:val="1"/>
      <w:marLeft w:val="0"/>
      <w:marRight w:val="0"/>
      <w:marTop w:val="0"/>
      <w:marBottom w:val="0"/>
      <w:divBdr>
        <w:top w:val="none" w:sz="0" w:space="0" w:color="auto"/>
        <w:left w:val="none" w:sz="0" w:space="0" w:color="auto"/>
        <w:bottom w:val="none" w:sz="0" w:space="0" w:color="auto"/>
        <w:right w:val="none" w:sz="0" w:space="0" w:color="auto"/>
      </w:divBdr>
    </w:div>
    <w:div w:id="83499568">
      <w:bodyDiv w:val="1"/>
      <w:marLeft w:val="0"/>
      <w:marRight w:val="0"/>
      <w:marTop w:val="0"/>
      <w:marBottom w:val="0"/>
      <w:divBdr>
        <w:top w:val="none" w:sz="0" w:space="0" w:color="auto"/>
        <w:left w:val="none" w:sz="0" w:space="0" w:color="auto"/>
        <w:bottom w:val="none" w:sz="0" w:space="0" w:color="auto"/>
        <w:right w:val="none" w:sz="0" w:space="0" w:color="auto"/>
      </w:divBdr>
    </w:div>
    <w:div w:id="318772255">
      <w:bodyDiv w:val="1"/>
      <w:marLeft w:val="0"/>
      <w:marRight w:val="0"/>
      <w:marTop w:val="0"/>
      <w:marBottom w:val="0"/>
      <w:divBdr>
        <w:top w:val="none" w:sz="0" w:space="0" w:color="auto"/>
        <w:left w:val="none" w:sz="0" w:space="0" w:color="auto"/>
        <w:bottom w:val="none" w:sz="0" w:space="0" w:color="auto"/>
        <w:right w:val="none" w:sz="0" w:space="0" w:color="auto"/>
      </w:divBdr>
    </w:div>
    <w:div w:id="353457673">
      <w:bodyDiv w:val="1"/>
      <w:marLeft w:val="0"/>
      <w:marRight w:val="0"/>
      <w:marTop w:val="0"/>
      <w:marBottom w:val="0"/>
      <w:divBdr>
        <w:top w:val="none" w:sz="0" w:space="0" w:color="auto"/>
        <w:left w:val="none" w:sz="0" w:space="0" w:color="auto"/>
        <w:bottom w:val="none" w:sz="0" w:space="0" w:color="auto"/>
        <w:right w:val="none" w:sz="0" w:space="0" w:color="auto"/>
      </w:divBdr>
    </w:div>
    <w:div w:id="453984899">
      <w:bodyDiv w:val="1"/>
      <w:marLeft w:val="0"/>
      <w:marRight w:val="0"/>
      <w:marTop w:val="0"/>
      <w:marBottom w:val="0"/>
      <w:divBdr>
        <w:top w:val="none" w:sz="0" w:space="0" w:color="auto"/>
        <w:left w:val="none" w:sz="0" w:space="0" w:color="auto"/>
        <w:bottom w:val="none" w:sz="0" w:space="0" w:color="auto"/>
        <w:right w:val="none" w:sz="0" w:space="0" w:color="auto"/>
      </w:divBdr>
    </w:div>
    <w:div w:id="883565023">
      <w:bodyDiv w:val="1"/>
      <w:marLeft w:val="0"/>
      <w:marRight w:val="0"/>
      <w:marTop w:val="0"/>
      <w:marBottom w:val="0"/>
      <w:divBdr>
        <w:top w:val="none" w:sz="0" w:space="0" w:color="auto"/>
        <w:left w:val="none" w:sz="0" w:space="0" w:color="auto"/>
        <w:bottom w:val="none" w:sz="0" w:space="0" w:color="auto"/>
        <w:right w:val="none" w:sz="0" w:space="0" w:color="auto"/>
      </w:divBdr>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112154">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942">
      <w:bodyDiv w:val="1"/>
      <w:marLeft w:val="0"/>
      <w:marRight w:val="0"/>
      <w:marTop w:val="0"/>
      <w:marBottom w:val="0"/>
      <w:divBdr>
        <w:top w:val="none" w:sz="0" w:space="0" w:color="auto"/>
        <w:left w:val="none" w:sz="0" w:space="0" w:color="auto"/>
        <w:bottom w:val="none" w:sz="0" w:space="0" w:color="auto"/>
        <w:right w:val="none" w:sz="0" w:space="0" w:color="auto"/>
      </w:divBdr>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 w:id="1870100117">
      <w:bodyDiv w:val="1"/>
      <w:marLeft w:val="0"/>
      <w:marRight w:val="0"/>
      <w:marTop w:val="0"/>
      <w:marBottom w:val="0"/>
      <w:divBdr>
        <w:top w:val="none" w:sz="0" w:space="0" w:color="auto"/>
        <w:left w:val="none" w:sz="0" w:space="0" w:color="auto"/>
        <w:bottom w:val="none" w:sz="0" w:space="0" w:color="auto"/>
        <w:right w:val="none" w:sz="0" w:space="0" w:color="auto"/>
      </w:divBdr>
    </w:div>
    <w:div w:id="1933196517">
      <w:bodyDiv w:val="1"/>
      <w:marLeft w:val="0"/>
      <w:marRight w:val="0"/>
      <w:marTop w:val="0"/>
      <w:marBottom w:val="0"/>
      <w:divBdr>
        <w:top w:val="none" w:sz="0" w:space="0" w:color="auto"/>
        <w:left w:val="none" w:sz="0" w:space="0" w:color="auto"/>
        <w:bottom w:val="none" w:sz="0" w:space="0" w:color="auto"/>
        <w:right w:val="none" w:sz="0" w:space="0" w:color="auto"/>
      </w:divBdr>
    </w:div>
    <w:div w:id="2038771818">
      <w:bodyDiv w:val="1"/>
      <w:marLeft w:val="0"/>
      <w:marRight w:val="0"/>
      <w:marTop w:val="0"/>
      <w:marBottom w:val="0"/>
      <w:divBdr>
        <w:top w:val="none" w:sz="0" w:space="0" w:color="auto"/>
        <w:left w:val="none" w:sz="0" w:space="0" w:color="auto"/>
        <w:bottom w:val="none" w:sz="0" w:space="0" w:color="auto"/>
        <w:right w:val="none" w:sz="0" w:space="0" w:color="auto"/>
      </w:divBdr>
    </w:div>
    <w:div w:id="2040931890">
      <w:bodyDiv w:val="1"/>
      <w:marLeft w:val="0"/>
      <w:marRight w:val="0"/>
      <w:marTop w:val="0"/>
      <w:marBottom w:val="0"/>
      <w:divBdr>
        <w:top w:val="none" w:sz="0" w:space="0" w:color="auto"/>
        <w:left w:val="none" w:sz="0" w:space="0" w:color="auto"/>
        <w:bottom w:val="none" w:sz="0" w:space="0" w:color="auto"/>
        <w:right w:val="none" w:sz="0" w:space="0" w:color="auto"/>
      </w:divBdr>
      <w:divsChild>
        <w:div w:id="1396467452">
          <w:marLeft w:val="0"/>
          <w:marRight w:val="0"/>
          <w:marTop w:val="0"/>
          <w:marBottom w:val="0"/>
          <w:divBdr>
            <w:top w:val="none" w:sz="0" w:space="0" w:color="auto"/>
            <w:left w:val="none" w:sz="0" w:space="0" w:color="auto"/>
            <w:bottom w:val="none" w:sz="0" w:space="0" w:color="auto"/>
            <w:right w:val="none" w:sz="0" w:space="0" w:color="auto"/>
          </w:divBdr>
          <w:divsChild>
            <w:div w:id="1990668921">
              <w:marLeft w:val="0"/>
              <w:marRight w:val="0"/>
              <w:marTop w:val="0"/>
              <w:marBottom w:val="0"/>
              <w:divBdr>
                <w:top w:val="none" w:sz="0" w:space="0" w:color="auto"/>
                <w:left w:val="none" w:sz="0" w:space="0" w:color="auto"/>
                <w:bottom w:val="none" w:sz="0" w:space="0" w:color="auto"/>
                <w:right w:val="none" w:sz="0" w:space="0" w:color="auto"/>
              </w:divBdr>
              <w:divsChild>
                <w:div w:id="1100491775">
                  <w:marLeft w:val="0"/>
                  <w:marRight w:val="0"/>
                  <w:marTop w:val="0"/>
                  <w:marBottom w:val="0"/>
                  <w:divBdr>
                    <w:top w:val="none" w:sz="0" w:space="0" w:color="auto"/>
                    <w:left w:val="none" w:sz="0" w:space="0" w:color="auto"/>
                    <w:bottom w:val="none" w:sz="0" w:space="0" w:color="auto"/>
                    <w:right w:val="none" w:sz="0" w:space="0" w:color="auto"/>
                  </w:divBdr>
                  <w:divsChild>
                    <w:div w:id="2081825826">
                      <w:marLeft w:val="0"/>
                      <w:marRight w:val="0"/>
                      <w:marTop w:val="0"/>
                      <w:marBottom w:val="0"/>
                      <w:divBdr>
                        <w:top w:val="none" w:sz="0" w:space="0" w:color="auto"/>
                        <w:left w:val="none" w:sz="0" w:space="0" w:color="auto"/>
                        <w:bottom w:val="none" w:sz="0" w:space="0" w:color="auto"/>
                        <w:right w:val="none" w:sz="0" w:space="0" w:color="auto"/>
                      </w:divBdr>
                      <w:divsChild>
                        <w:div w:id="98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SI Document" ma:contentTypeID="0x010100FF09561FA4C044A6AC921BA40627CCC3000540393CBF3A124CB3588FA9EECC7813" ma:contentTypeVersion="706" ma:contentTypeDescription="" ma:contentTypeScope="" ma:versionID="fcf73f2f023575f01e4d0fcf32e89536">
  <xsd:schema xmlns:xsd="http://www.w3.org/2001/XMLSchema" xmlns:xs="http://www.w3.org/2001/XMLSchema" xmlns:p="http://schemas.microsoft.com/office/2006/metadata/properties" xmlns:ns1="http://schemas.microsoft.com/sharepoint/v3" xmlns:ns2="5d384d87-bcd5-4d40-a2dd-7d9f1c7ac3fd" xmlns:ns3="e17046c8-f5d7-4248-abb2-32d13d2e2322" targetNamespace="http://schemas.microsoft.com/office/2006/metadata/properties" ma:root="true" ma:fieldsID="90d2ff8c34e96b04374dd3bdcfee32ad" ns1:_="" ns2:_="" ns3:_="">
    <xsd:import namespace="http://schemas.microsoft.com/sharepoint/v3"/>
    <xsd:import namespace="5d384d87-bcd5-4d40-a2dd-7d9f1c7ac3fd"/>
    <xsd:import namespace="e17046c8-f5d7-4248-abb2-32d13d2e2322"/>
    <xsd:element name="properties">
      <xsd:complexType>
        <xsd:sequence>
          <xsd:element name="documentManagement">
            <xsd:complexType>
              <xsd:all>
                <xsd:element ref="ns1:ArticleStartDate"/>
                <xsd:element ref="ns2:msiPageAuthor"/>
                <xsd:element ref="ns2:msiSecondAuthor"/>
                <xsd:element ref="ns2:msiDepartmentAuthor" minOccurs="0"/>
                <xsd:element ref="ns2:msiReviewDate"/>
                <xsd:element ref="ns2:msiConfStatus" minOccurs="0"/>
                <xsd:element ref="ns2:msiPageIcon" minOccurs="0"/>
                <xsd:element ref="ns2:MSIMM_DocType_0" minOccurs="0"/>
                <xsd:element ref="ns2:TaxCatchAll" minOccurs="0"/>
                <xsd:element ref="ns2:TaxCatchAllLabel" minOccurs="0"/>
                <xsd:element ref="ns2:MSIMM_Language_0" minOccurs="0"/>
                <xsd:element ref="ns2:MSIMM_Tags_0"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2:MSIDocDescription"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 ma:displayName="Article Date" ma:description="Article Date is a site column created by the Publishing feature. It is used on the Article Page Content Type as the date of the page." ma:format="DateOnly" ma:internalName="Articl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84d87-bcd5-4d40-a2dd-7d9f1c7ac3fd" elementFormDefault="qualified">
    <xsd:import namespace="http://schemas.microsoft.com/office/2006/documentManagement/types"/>
    <xsd:import namespace="http://schemas.microsoft.com/office/infopath/2007/PartnerControls"/>
    <xsd:element name="msiPageAuthor" ma:index="3" ma:displayName="Publishing Author" ma:SharePointGroup="0" ma:internalName="msiPageAutho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SecondAuthor" ma:index="4" ma:displayName="2nd Author" ma:SharePointGroup="0" ma:internalName="msiSecond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DepartmentAuthor" ma:index="5" nillable="true" ma:displayName="Department Author" ma:format="Dropdown" ma:internalName="msiDepartmentAuthor" ma:readOnly="false">
      <xsd:simpleType>
        <xsd:restriction base="dms:Choice">
          <xsd:enumeration value="Finance"/>
          <xsd:enumeration value="Global Information Services"/>
          <xsd:enumeration value="Global Programmes Unit"/>
          <xsd:enumeration value="Global Supply Chain"/>
          <xsd:enumeration value="Informatics"/>
          <xsd:enumeration value="Internal Audit"/>
          <xsd:enumeration value="International Finance"/>
          <xsd:enumeration value="Latin America BU"/>
          <xsd:enumeration value="Legal &amp; Donor Compliance"/>
          <xsd:enumeration value="Purchase Ledger &amp; Expenses"/>
          <xsd:enumeration value="HSD"/>
          <xsd:enumeration value="Channels - Centres"/>
          <xsd:enumeration value="Channels - Marie Stopes Ladies"/>
          <xsd:enumeration value="Channels - Outreach"/>
          <xsd:enumeration value="Channels - Social Franchising"/>
          <xsd:enumeration value="Channels - Social Marketing"/>
          <xsd:enumeration value="Marketing"/>
          <xsd:enumeration value="Management Information Systems"/>
          <xsd:enumeration value="Research"/>
          <xsd:enumeration value="External Affairs"/>
          <xsd:enumeration value="Health Finance"/>
          <xsd:enumeration value="International Operations"/>
          <xsd:enumeration value="Business Effectiveness Unit"/>
          <xsd:enumeration value="Security"/>
          <xsd:enumeration value="East and Southern Africa"/>
          <xsd:enumeration value="West Africa and Latin America"/>
          <xsd:enumeration value="West Africa and Central Africa"/>
          <xsd:enumeration value="South Asia"/>
          <xsd:enumeration value="Pacific Asia"/>
          <xsd:enumeration value="West Asia"/>
          <xsd:enumeration value="Strategy &amp; Development"/>
          <xsd:enumeration value="DFID"/>
          <xsd:enumeration value="GATES"/>
          <xsd:enumeration value="LAD"/>
          <xsd:enumeration value="Programme Design and Development"/>
          <xsd:enumeration value="Partnerships and Resource Mobilisation"/>
          <xsd:enumeration value="Results-based Advocacy"/>
          <xsd:enumeration value="USAID"/>
          <xsd:enumeration value="Communications"/>
          <xsd:enumeration value="HR"/>
          <xsd:enumeration value="MDT"/>
          <xsd:enumeration value="Washington Support Office"/>
          <xsd:enumeration value="London Support Office"/>
          <xsd:enumeration value="Melbourne Support Office"/>
          <xsd:enumeration value="Global Programmes Unit"/>
          <xsd:enumeration value="South Africa Commercial"/>
          <xsd:enumeration value="UK Commercial Office"/>
          <xsd:enumeration value="Vasectomy / Commissioning"/>
        </xsd:restriction>
      </xsd:simpleType>
    </xsd:element>
    <xsd:element name="msiReviewDate" ma:index="6" ma:displayName="Review Date" ma:format="DateOnly" ma:internalName="msiReviewDate" ma:readOnly="false">
      <xsd:simpleType>
        <xsd:restriction base="dms:DateTime"/>
      </xsd:simpleType>
    </xsd:element>
    <xsd:element name="msiConfStatus" ma:index="8" nillable="true" ma:displayName="Confidentiality Status" ma:format="Dropdown" ma:internalName="msiConfStatus">
      <xsd:simpleType>
        <xsd:restriction base="dms:Choice">
          <xsd:enumeration value="MSI Confidential"/>
          <xsd:enumeration value="MSI Protected"/>
          <xsd:enumeration value="MSI Not protected"/>
        </xsd:restriction>
      </xsd:simpleType>
    </xsd:element>
    <xsd:element name="msiPageIcon" ma:index="11" nillable="true" ma:displayName="Page Icon" ma:format="Image" ma:internalName="msiPageIcon">
      <xsd:complexType>
        <xsd:complexContent>
          <xsd:extension base="dms:URL">
            <xsd:sequence>
              <xsd:element name="Url" type="dms:ValidUrl" minOccurs="0" nillable="true"/>
              <xsd:element name="Description" type="xsd:string" nillable="true"/>
            </xsd:sequence>
          </xsd:extension>
        </xsd:complexContent>
      </xsd:complexType>
    </xsd:element>
    <xsd:element name="MSIMM_DocType_0" ma:index="15" ma:taxonomy="true" ma:internalName="MSIMM_DocType_0" ma:taxonomyFieldName="MSIMM_DocType" ma:displayName="MSI DocType" ma:readOnly="false" ma:default="" ma:fieldId="{2fc98783-34cd-4c76-a1f7-59bfe51ba936}" ma:sspId="5dadeb64-e635-4255-8502-4108e6b523fd" ma:termSetId="49816bb8-f1fc-4989-aed3-f1f1ad045e0b"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7f241f3-f2ad-4112-b174-e6654363930a}" ma:internalName="TaxCatchAll" ma:showField="CatchAllData"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f7f241f3-f2ad-4112-b174-e6654363930a}" ma:internalName="TaxCatchAllLabel" ma:readOnly="true" ma:showField="CatchAllDataLabel"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MSIMM_Language_0" ma:index="19" nillable="true" ma:taxonomy="true" ma:internalName="MSIMM_Language_0" ma:taxonomyFieldName="MSIMM_Language" ma:displayName="MSI Language" ma:readOnly="false" ma:default="" ma:fieldId="{5ded5dce-e4ac-4f0b-818d-2106d9d0019b}" ma:sspId="5dadeb64-e635-4255-8502-4108e6b523fd" ma:termSetId="8eac4dd0-4be3-4455-8c35-26f1a45d64e5" ma:anchorId="00000000-0000-0000-0000-000000000000" ma:open="false" ma:isKeyword="false">
      <xsd:complexType>
        <xsd:sequence>
          <xsd:element ref="pc:Terms" minOccurs="0" maxOccurs="1"/>
        </xsd:sequence>
      </xsd:complexType>
    </xsd:element>
    <xsd:element name="MSIMM_Tags_0" ma:index="21" nillable="true" ma:taxonomy="true" ma:internalName="MSIMM_Tags_0" ma:taxonomyFieldName="MSIMM_Tags" ma:displayName="MSI Tags" ma:readOnly="false" ma:default="" ma:fieldId="{786a493d-19f7-4ee9-aa8a-fed60e9612ed}" ma:taxonomyMulti="true" ma:sspId="5dadeb64-e635-4255-8502-4108e6b523fd" ma:termSetId="0994cd57-9a7a-4cdc-9f16-06c6c95cb883" ma:anchorId="00000000-0000-0000-0000-000000000000" ma:open="tru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MSIDocDescription" ma:index="30" nillable="true" ma:displayName="Document Description" ma:description="Add a short description of your document" ma:internalName="MSI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046c8-f5d7-4248-abb2-32d13d2e2322"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siDepartmentAuthor xmlns="5d384d87-bcd5-4d40-a2dd-7d9f1c7ac3fd">HR</msiDepartmentAuthor>
    <MSIMM_DocType_0 xmlns="5d384d87-bcd5-4d40-a2dd-7d9f1c7ac3fd">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b681a076-1ef1-4da9-bf13-0eb52040143c</TermId>
        </TermInfo>
      </Terms>
    </MSIMM_DocType_0>
    <msiPageIcon xmlns="5d384d87-bcd5-4d40-a2dd-7d9f1c7ac3fd">
      <Url xsi:nil="true"/>
      <Description xsi:nil="true"/>
    </msiPageIcon>
    <MSIDocDescription xmlns="5d384d87-bcd5-4d40-a2dd-7d9f1c7ac3fd" xsi:nil="true"/>
    <msiReviewDate xmlns="5d384d87-bcd5-4d40-a2dd-7d9f1c7ac3fd">2023-01-05T00:00:00+00:00</msiReviewDate>
    <MSIMM_Tags_0 xmlns="5d384d87-bcd5-4d40-a2dd-7d9f1c7ac3fd">
      <Terms xmlns="http://schemas.microsoft.com/office/infopath/2007/PartnerControls"/>
    </MSIMM_Tags_0>
    <TaxCatchAll xmlns="5d384d87-bcd5-4d40-a2dd-7d9f1c7ac3fd">
      <Value>38</Value>
      <Value>4</Value>
    </TaxCatchAll>
    <ArticleStartDate xmlns="http://schemas.microsoft.com/sharepoint/v3">2022-01-05T00:00:00+00:00</ArticleStartDate>
    <msiConfStatus xmlns="5d384d87-bcd5-4d40-a2dd-7d9f1c7ac3fd">MSI Protected</msiConfStatus>
    <MSIMM_Language_0 xmlns="5d384d87-bcd5-4d40-a2dd-7d9f1c7ac3f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a278d8a2-9540-49b6-bb3c-688ccbab437d</TermId>
        </TermInfo>
      </Terms>
    </MSIMM_Language_0>
    <msiSecondAuthor xmlns="5d384d87-bcd5-4d40-a2dd-7d9f1c7ac3fd">
      <UserInfo>
        <DisplayName>Simon Cooke</DisplayName>
        <AccountId>2614</AccountId>
        <AccountType/>
      </UserInfo>
    </msiSecondAuthor>
    <msiPageAuthor xmlns="5d384d87-bcd5-4d40-a2dd-7d9f1c7ac3fd">
      <UserInfo>
        <DisplayName>Gemma Crossley</DisplayName>
        <AccountId>8757</AccountId>
        <AccountType/>
      </UserInfo>
    </msiPageAuthor>
    <_dlc_DocId xmlns="5d384d87-bcd5-4d40-a2dd-7d9f1c7ac3fd">MSII-878346530-765</_dlc_DocId>
    <_dlc_DocIdUrl xmlns="5d384d87-bcd5-4d40-a2dd-7d9f1c7ac3fd">
      <Url>https://mariestopes.sharepoint.com/HR/_layouts/15/DocIdRedir.aspx?ID=MSII-878346530-765</Url>
      <Description>MSII-878346530-765</Description>
    </_dlc_DocIdUrl>
  </documentManagement>
</p:properties>
</file>

<file path=customXml/itemProps1.xml><?xml version="1.0" encoding="utf-8"?>
<ds:datastoreItem xmlns:ds="http://schemas.openxmlformats.org/officeDocument/2006/customXml" ds:itemID="{C3CAD6E2-E603-4A59-847C-A8C0F049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384d87-bcd5-4d40-a2dd-7d9f1c7ac3fd"/>
    <ds:schemaRef ds:uri="e17046c8-f5d7-4248-abb2-32d13d2e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3.xml><?xml version="1.0" encoding="utf-8"?>
<ds:datastoreItem xmlns:ds="http://schemas.openxmlformats.org/officeDocument/2006/customXml" ds:itemID="{F17499E8-2528-4236-A089-A9FEB967B7B0}">
  <ds:schemaRefs>
    <ds:schemaRef ds:uri="http://schemas.microsoft.com/sharepoint/events"/>
  </ds:schemaRefs>
</ds:datastoreItem>
</file>

<file path=customXml/itemProps4.xml><?xml version="1.0" encoding="utf-8"?>
<ds:datastoreItem xmlns:ds="http://schemas.openxmlformats.org/officeDocument/2006/customXml" ds:itemID="{712DB394-DEBC-4CA8-A426-670E6ABDCB59}">
  <ds:schemaRefs>
    <ds:schemaRef ds:uri="http://schemas.openxmlformats.org/officeDocument/2006/bibliography"/>
  </ds:schemaRefs>
</ds:datastoreItem>
</file>

<file path=customXml/itemProps5.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 ds:uri="5d384d87-bcd5-4d40-a2dd-7d9f1c7ac3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Job Framework Template</dc:title>
  <dc:creator>Sophie Mills</dc:creator>
  <cp:lastModifiedBy>Navid Adatia</cp:lastModifiedBy>
  <cp:revision>12</cp:revision>
  <cp:lastPrinted>2021-11-11T18:48:00Z</cp:lastPrinted>
  <dcterms:created xsi:type="dcterms:W3CDTF">2026-04-09T13:02:00Z</dcterms:created>
  <dcterms:modified xsi:type="dcterms:W3CDTF">2026-04-16T12:51:00Z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0x010100FF09561FA4C044A6AC921BA40627CCC3000540393CBF3A124CB3588FA9EECC7813</vt:lpwstr>
  </property>
  <property fmtid="{D5CDD505-2E9C-101B-9397-08002B2CF9AE}" pid="3" name="_dlc_DocIdItemGuid">
    <vt:lpwstr>d485f0d3-bee4-4045-92b3-a4e1d7208ffa</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