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230"/>
        <w:tblW w:w="0" w:type="auto"/>
        <w:tblLook w:val="04A0" w:firstRow="1" w:lastRow="0" w:firstColumn="1" w:lastColumn="0" w:noHBand="0" w:noVBand="1"/>
      </w:tblPr>
      <w:tblGrid>
        <w:gridCol w:w="5266"/>
        <w:gridCol w:w="5212"/>
      </w:tblGrid>
      <w:tr w:rsidR="00DB289F" w14:paraId="58F4C258" w14:textId="77777777" w:rsidTr="4F2EB5BC">
        <w:trPr>
          <w:trHeight w:val="563"/>
        </w:trPr>
        <w:tc>
          <w:tcPr>
            <w:tcW w:w="10478" w:type="dxa"/>
            <w:gridSpan w:val="2"/>
            <w:shd w:val="clear" w:color="auto" w:fill="A6A6A6" w:themeFill="background1" w:themeFillShade="A6"/>
            <w:vAlign w:val="center"/>
          </w:tcPr>
          <w:p w14:paraId="6928AFFF" w14:textId="77777777" w:rsidR="00DB289F" w:rsidRPr="00B90F67" w:rsidRDefault="00DB289F" w:rsidP="00DB289F">
            <w:pPr>
              <w:ind w:right="138"/>
              <w:rPr>
                <w:b/>
              </w:rPr>
            </w:pPr>
            <w:r>
              <w:rPr>
                <w:rFonts w:ascii="Arial" w:hAnsi="Arial" w:cs="Arial"/>
                <w:b/>
                <w:color w:val="FFFFFF" w:themeColor="background1"/>
                <w:sz w:val="28"/>
              </w:rPr>
              <w:t>General role information</w:t>
            </w:r>
          </w:p>
        </w:tc>
      </w:tr>
      <w:tr w:rsidR="00DB289F" w14:paraId="770AD085" w14:textId="77777777" w:rsidTr="4F2EB5BC">
        <w:trPr>
          <w:trHeight w:val="465"/>
        </w:trPr>
        <w:tc>
          <w:tcPr>
            <w:tcW w:w="5266" w:type="dxa"/>
            <w:vAlign w:val="center"/>
          </w:tcPr>
          <w:p w14:paraId="40D09BB6" w14:textId="77777777" w:rsidR="00DB289F" w:rsidRPr="00B90F67" w:rsidRDefault="00DB289F" w:rsidP="00DB289F">
            <w:pPr>
              <w:tabs>
                <w:tab w:val="left" w:pos="0"/>
              </w:tabs>
              <w:rPr>
                <w:rFonts w:ascii="Arial" w:hAnsi="Arial" w:cs="Arial"/>
                <w:color w:val="404040" w:themeColor="text1" w:themeTint="BF"/>
              </w:rPr>
            </w:pPr>
            <w:r w:rsidRPr="00DB289F">
              <w:rPr>
                <w:rFonts w:ascii="Arial" w:hAnsi="Arial" w:cs="Arial"/>
                <w:b/>
                <w:color w:val="7F7F7F" w:themeColor="text1" w:themeTint="80"/>
                <w:sz w:val="24"/>
              </w:rPr>
              <w:t>Job Title:</w:t>
            </w:r>
          </w:p>
        </w:tc>
        <w:tc>
          <w:tcPr>
            <w:tcW w:w="5212" w:type="dxa"/>
            <w:vAlign w:val="center"/>
          </w:tcPr>
          <w:p w14:paraId="1DF2649E" w14:textId="670D1104" w:rsidR="00DB289F" w:rsidRPr="00B90F67" w:rsidRDefault="00412FF8" w:rsidP="00691897">
            <w:pPr>
              <w:ind w:right="138"/>
              <w:rPr>
                <w:rFonts w:ascii="Arial" w:hAnsi="Arial" w:cs="Arial"/>
                <w:color w:val="404040" w:themeColor="text1" w:themeTint="BF"/>
              </w:rPr>
            </w:pPr>
            <w:r w:rsidRPr="4F2EB5BC">
              <w:rPr>
                <w:rFonts w:ascii="Arial" w:hAnsi="Arial" w:cs="Arial"/>
                <w:color w:val="404040" w:themeColor="text1" w:themeTint="BF"/>
              </w:rPr>
              <w:t>Regional Marketing Manager - Africa</w:t>
            </w:r>
          </w:p>
        </w:tc>
      </w:tr>
      <w:tr w:rsidR="00DB289F" w14:paraId="5C543EBD" w14:textId="77777777" w:rsidTr="4F2EB5BC">
        <w:trPr>
          <w:trHeight w:val="465"/>
        </w:trPr>
        <w:tc>
          <w:tcPr>
            <w:tcW w:w="5266" w:type="dxa"/>
            <w:vAlign w:val="center"/>
          </w:tcPr>
          <w:p w14:paraId="74EE7753"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Reporting to:</w:t>
            </w:r>
          </w:p>
        </w:tc>
        <w:tc>
          <w:tcPr>
            <w:tcW w:w="5212" w:type="dxa"/>
            <w:vAlign w:val="center"/>
          </w:tcPr>
          <w:p w14:paraId="7B64927A" w14:textId="191B1277" w:rsidR="00DB289F" w:rsidRPr="00B90F67" w:rsidRDefault="001A2694" w:rsidP="00691897">
            <w:pPr>
              <w:ind w:right="138"/>
              <w:rPr>
                <w:rFonts w:ascii="Arial" w:hAnsi="Arial" w:cs="Arial"/>
                <w:color w:val="404040" w:themeColor="text1" w:themeTint="BF"/>
              </w:rPr>
            </w:pPr>
            <w:r>
              <w:rPr>
                <w:rFonts w:ascii="Arial" w:hAnsi="Arial" w:cs="Arial"/>
                <w:color w:val="404040" w:themeColor="text1" w:themeTint="BF"/>
              </w:rPr>
              <w:t>Africa Social Marketing Director</w:t>
            </w:r>
          </w:p>
        </w:tc>
      </w:tr>
      <w:tr w:rsidR="00DB289F" w14:paraId="35BA1176" w14:textId="77777777" w:rsidTr="4F2EB5BC">
        <w:trPr>
          <w:trHeight w:val="465"/>
        </w:trPr>
        <w:tc>
          <w:tcPr>
            <w:tcW w:w="5266" w:type="dxa"/>
            <w:vAlign w:val="center"/>
          </w:tcPr>
          <w:p w14:paraId="3F8DCEE2"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Salary Band:</w:t>
            </w:r>
          </w:p>
        </w:tc>
        <w:tc>
          <w:tcPr>
            <w:tcW w:w="5212" w:type="dxa"/>
            <w:vAlign w:val="center"/>
          </w:tcPr>
          <w:p w14:paraId="3E469B21" w14:textId="1E5E0CA2" w:rsidR="00DB289F" w:rsidRPr="00B90F67" w:rsidRDefault="00DB289F" w:rsidP="00691897">
            <w:pPr>
              <w:ind w:right="138"/>
              <w:rPr>
                <w:rFonts w:ascii="Arial" w:hAnsi="Arial" w:cs="Arial"/>
                <w:color w:val="404040" w:themeColor="text1" w:themeTint="BF"/>
              </w:rPr>
            </w:pPr>
          </w:p>
        </w:tc>
      </w:tr>
      <w:tr w:rsidR="00DB289F" w14:paraId="383E3865" w14:textId="77777777" w:rsidTr="4F2EB5BC">
        <w:trPr>
          <w:trHeight w:val="465"/>
        </w:trPr>
        <w:tc>
          <w:tcPr>
            <w:tcW w:w="5266" w:type="dxa"/>
            <w:vAlign w:val="center"/>
          </w:tcPr>
          <w:p w14:paraId="3E3CB8DB"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Notice period:</w:t>
            </w:r>
          </w:p>
        </w:tc>
        <w:tc>
          <w:tcPr>
            <w:tcW w:w="5212" w:type="dxa"/>
            <w:vAlign w:val="center"/>
          </w:tcPr>
          <w:p w14:paraId="3A8C6CFF" w14:textId="404488AB" w:rsidR="00DB289F" w:rsidRPr="00B90F67" w:rsidRDefault="00245BCC" w:rsidP="00691897">
            <w:pPr>
              <w:ind w:right="138"/>
              <w:rPr>
                <w:rFonts w:ascii="Arial" w:hAnsi="Arial" w:cs="Arial"/>
                <w:color w:val="404040" w:themeColor="text1" w:themeTint="BF"/>
              </w:rPr>
            </w:pPr>
            <w:r>
              <w:rPr>
                <w:rFonts w:ascii="Arial" w:hAnsi="Arial" w:cs="Arial"/>
                <w:color w:val="404040" w:themeColor="text1" w:themeTint="BF"/>
              </w:rPr>
              <w:t>3 months</w:t>
            </w:r>
          </w:p>
        </w:tc>
      </w:tr>
      <w:tr w:rsidR="000D4391" w14:paraId="5385E3D9" w14:textId="77777777" w:rsidTr="4F2EB5BC">
        <w:trPr>
          <w:trHeight w:val="465"/>
        </w:trPr>
        <w:tc>
          <w:tcPr>
            <w:tcW w:w="5266" w:type="dxa"/>
            <w:vAlign w:val="center"/>
          </w:tcPr>
          <w:p w14:paraId="0FE4C412" w14:textId="3B8A3CE5" w:rsidR="000D4391" w:rsidRPr="00C46EA2" w:rsidRDefault="000D4391" w:rsidP="00DB289F">
            <w:pPr>
              <w:tabs>
                <w:tab w:val="left" w:pos="0"/>
              </w:tabs>
              <w:rPr>
                <w:rFonts w:ascii="Arial" w:hAnsi="Arial" w:cs="Arial"/>
                <w:b/>
                <w:color w:val="7F7F7F" w:themeColor="text1" w:themeTint="80"/>
                <w:sz w:val="24"/>
              </w:rPr>
            </w:pPr>
            <w:r>
              <w:rPr>
                <w:rFonts w:ascii="Arial" w:hAnsi="Arial" w:cs="Arial"/>
                <w:b/>
                <w:color w:val="7F7F7F" w:themeColor="text1" w:themeTint="80"/>
                <w:sz w:val="24"/>
              </w:rPr>
              <w:t>Career Band:</w:t>
            </w:r>
          </w:p>
        </w:tc>
        <w:tc>
          <w:tcPr>
            <w:tcW w:w="5212" w:type="dxa"/>
            <w:vAlign w:val="center"/>
          </w:tcPr>
          <w:p w14:paraId="5642961E" w14:textId="0889A6BC" w:rsidR="000D4391" w:rsidRPr="00B90F67" w:rsidRDefault="00245BCC" w:rsidP="00691897">
            <w:pPr>
              <w:ind w:right="138"/>
              <w:rPr>
                <w:rFonts w:ascii="Arial" w:hAnsi="Arial" w:cs="Arial"/>
                <w:color w:val="404040" w:themeColor="text1" w:themeTint="BF"/>
              </w:rPr>
            </w:pPr>
            <w:r>
              <w:rPr>
                <w:rFonts w:ascii="Arial" w:hAnsi="Arial" w:cs="Arial"/>
                <w:color w:val="404040" w:themeColor="text1" w:themeTint="BF"/>
              </w:rPr>
              <w:t>BG 9</w:t>
            </w:r>
          </w:p>
        </w:tc>
      </w:tr>
      <w:tr w:rsidR="00DB289F" w14:paraId="67CE13A4" w14:textId="77777777" w:rsidTr="4F2EB5BC">
        <w:trPr>
          <w:trHeight w:val="465"/>
        </w:trPr>
        <w:tc>
          <w:tcPr>
            <w:tcW w:w="5266" w:type="dxa"/>
            <w:vAlign w:val="center"/>
          </w:tcPr>
          <w:p w14:paraId="460658A7"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Budget Responsibility?</w:t>
            </w:r>
          </w:p>
        </w:tc>
        <w:tc>
          <w:tcPr>
            <w:tcW w:w="5212" w:type="dxa"/>
            <w:vAlign w:val="center"/>
          </w:tcPr>
          <w:p w14:paraId="7C83CFF6" w14:textId="3AAA34FA" w:rsidR="00DB289F" w:rsidRPr="00B90F67" w:rsidRDefault="00245BCC" w:rsidP="00691897">
            <w:pPr>
              <w:ind w:right="138"/>
              <w:rPr>
                <w:rFonts w:ascii="Arial" w:hAnsi="Arial" w:cs="Arial"/>
                <w:color w:val="404040" w:themeColor="text1" w:themeTint="BF"/>
              </w:rPr>
            </w:pPr>
            <w:r>
              <w:rPr>
                <w:rFonts w:ascii="Arial" w:hAnsi="Arial" w:cs="Arial"/>
                <w:color w:val="404040" w:themeColor="text1" w:themeTint="BF"/>
              </w:rPr>
              <w:t>No</w:t>
            </w:r>
          </w:p>
        </w:tc>
      </w:tr>
      <w:tr w:rsidR="00DB289F" w14:paraId="61B476C3" w14:textId="77777777" w:rsidTr="4F2EB5BC">
        <w:trPr>
          <w:trHeight w:val="465"/>
        </w:trPr>
        <w:tc>
          <w:tcPr>
            <w:tcW w:w="5266" w:type="dxa"/>
            <w:vAlign w:val="center"/>
          </w:tcPr>
          <w:p w14:paraId="67D45D68" w14:textId="77777777" w:rsidR="00DB289F" w:rsidRPr="00C46EA2" w:rsidRDefault="00DB289F" w:rsidP="00DB289F">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Direct Reports?</w:t>
            </w:r>
          </w:p>
        </w:tc>
        <w:tc>
          <w:tcPr>
            <w:tcW w:w="5212" w:type="dxa"/>
            <w:vAlign w:val="center"/>
          </w:tcPr>
          <w:p w14:paraId="59104F06" w14:textId="5749B10F" w:rsidR="00DB289F" w:rsidRPr="00B90F67" w:rsidRDefault="00245BCC" w:rsidP="00691897">
            <w:pPr>
              <w:ind w:right="138"/>
              <w:rPr>
                <w:rFonts w:ascii="Arial" w:hAnsi="Arial" w:cs="Arial"/>
                <w:color w:val="404040" w:themeColor="text1" w:themeTint="BF"/>
              </w:rPr>
            </w:pPr>
            <w:r>
              <w:rPr>
                <w:rFonts w:ascii="Arial" w:hAnsi="Arial" w:cs="Arial"/>
                <w:color w:val="404040" w:themeColor="text1" w:themeTint="BF"/>
              </w:rPr>
              <w:t>No</w:t>
            </w:r>
          </w:p>
        </w:tc>
      </w:tr>
      <w:tr w:rsidR="008D7737" w14:paraId="4CCD73A9" w14:textId="77777777" w:rsidTr="4F2EB5BC">
        <w:trPr>
          <w:trHeight w:val="465"/>
        </w:trPr>
        <w:tc>
          <w:tcPr>
            <w:tcW w:w="5266" w:type="dxa"/>
            <w:vAlign w:val="center"/>
          </w:tcPr>
          <w:p w14:paraId="4A6BB420" w14:textId="7038BB4C" w:rsidR="008D7737" w:rsidRPr="00C46EA2" w:rsidRDefault="008D7737" w:rsidP="007A06B7">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Client</w:t>
            </w:r>
            <w:r w:rsidR="00AC33AE">
              <w:rPr>
                <w:rFonts w:ascii="Arial" w:hAnsi="Arial" w:cs="Arial"/>
                <w:b/>
                <w:color w:val="7F7F7F" w:themeColor="text1" w:themeTint="80"/>
                <w:sz w:val="24"/>
              </w:rPr>
              <w:t xml:space="preserve"> </w:t>
            </w:r>
            <w:r>
              <w:rPr>
                <w:rFonts w:ascii="Arial" w:hAnsi="Arial" w:cs="Arial"/>
                <w:b/>
                <w:color w:val="7F7F7F" w:themeColor="text1" w:themeTint="80"/>
                <w:sz w:val="24"/>
              </w:rPr>
              <w:t xml:space="preserve">facing role? </w:t>
            </w:r>
            <w:r w:rsidRPr="004137A5">
              <w:rPr>
                <w:rFonts w:ascii="Arial" w:hAnsi="Arial" w:cs="Arial"/>
                <w:bCs/>
                <w:color w:val="7F7F7F" w:themeColor="text1" w:themeTint="80"/>
                <w:sz w:val="20"/>
                <w:szCs w:val="18"/>
              </w:rPr>
              <w:t xml:space="preserve"> </w:t>
            </w:r>
          </w:p>
        </w:tc>
        <w:tc>
          <w:tcPr>
            <w:tcW w:w="5212" w:type="dxa"/>
            <w:vAlign w:val="center"/>
          </w:tcPr>
          <w:p w14:paraId="20EA04F8" w14:textId="2D2C128C" w:rsidR="008D7737" w:rsidRPr="00B90F67" w:rsidRDefault="00245BCC" w:rsidP="008D7737">
            <w:pPr>
              <w:ind w:right="138"/>
              <w:rPr>
                <w:rFonts w:ascii="Arial" w:hAnsi="Arial" w:cs="Arial"/>
                <w:color w:val="404040" w:themeColor="text1" w:themeTint="BF"/>
              </w:rPr>
            </w:pPr>
            <w:r>
              <w:rPr>
                <w:rFonts w:ascii="Arial" w:hAnsi="Arial" w:cs="Arial"/>
                <w:color w:val="404040" w:themeColor="text1" w:themeTint="BF"/>
              </w:rPr>
              <w:t>No</w:t>
            </w:r>
          </w:p>
        </w:tc>
      </w:tr>
      <w:tr w:rsidR="008D7737" w14:paraId="7B781454" w14:textId="77777777" w:rsidTr="4F2EB5BC">
        <w:trPr>
          <w:trHeight w:val="567"/>
        </w:trPr>
        <w:tc>
          <w:tcPr>
            <w:tcW w:w="10478" w:type="dxa"/>
            <w:gridSpan w:val="2"/>
            <w:shd w:val="clear" w:color="auto" w:fill="A6A6A6" w:themeFill="background1" w:themeFillShade="A6"/>
            <w:vAlign w:val="center"/>
          </w:tcPr>
          <w:p w14:paraId="05CBEE0D" w14:textId="7DCE2840" w:rsidR="008D7737" w:rsidRDefault="00C21A65" w:rsidP="008D7737">
            <w:pPr>
              <w:ind w:left="142"/>
            </w:pPr>
            <w:r>
              <w:rPr>
                <w:rFonts w:ascii="Arial" w:hAnsi="Arial" w:cs="Arial"/>
                <w:b/>
                <w:color w:val="FFFFFF" w:themeColor="background1"/>
                <w:sz w:val="28"/>
              </w:rPr>
              <w:t>Introduction:</w:t>
            </w:r>
          </w:p>
        </w:tc>
      </w:tr>
      <w:tr w:rsidR="008D7737" w14:paraId="5EE9ED7B" w14:textId="77777777" w:rsidTr="4F2EB5BC">
        <w:trPr>
          <w:trHeight w:val="1379"/>
        </w:trPr>
        <w:tc>
          <w:tcPr>
            <w:tcW w:w="10478" w:type="dxa"/>
            <w:gridSpan w:val="2"/>
          </w:tcPr>
          <w:p w14:paraId="601601AA" w14:textId="77777777" w:rsidR="0095619A" w:rsidRPr="008F1F27" w:rsidRDefault="0095619A" w:rsidP="00E46B3E">
            <w:pPr>
              <w:autoSpaceDE w:val="0"/>
              <w:autoSpaceDN w:val="0"/>
              <w:adjustRightInd w:val="0"/>
              <w:rPr>
                <w:rFonts w:ascii="Arial" w:hAnsi="Arial" w:cs="Arial"/>
                <w:color w:val="000000"/>
                <w:sz w:val="24"/>
                <w:szCs w:val="24"/>
              </w:rPr>
            </w:pPr>
          </w:p>
          <w:p w14:paraId="4152327F" w14:textId="77777777" w:rsidR="00E46B3E" w:rsidRPr="00C748FB" w:rsidRDefault="00E46B3E" w:rsidP="008F0D6B">
            <w:pPr>
              <w:spacing w:after="120"/>
              <w:jc w:val="both"/>
              <w:rPr>
                <w:rFonts w:ascii="Arial" w:hAnsi="Arial" w:cs="Arial"/>
                <w:color w:val="7F7F7F" w:themeColor="text1" w:themeTint="80"/>
              </w:rPr>
            </w:pPr>
            <w:r w:rsidRPr="00C748FB">
              <w:rPr>
                <w:rFonts w:ascii="Arial" w:hAnsi="Arial" w:cs="Arial"/>
                <w:color w:val="7F7F7F" w:themeColor="text1" w:themeTint="80"/>
              </w:rPr>
              <w:t>MSI Reproductive Choices is one of the world’s leading providers of sexual and reproductive healthcare. We believe that everyone should have the right to choose. From contraception to safe abortion and life-saving post-abortion care, we are committed to delivering compassionate, affordable, high-quality services for all.</w:t>
            </w:r>
          </w:p>
          <w:p w14:paraId="0968169F" w14:textId="77777777" w:rsidR="00E46B3E" w:rsidRPr="00C748FB" w:rsidRDefault="00E46B3E" w:rsidP="008F0D6B">
            <w:pPr>
              <w:spacing w:after="120"/>
              <w:jc w:val="both"/>
              <w:rPr>
                <w:rFonts w:ascii="Arial" w:hAnsi="Arial" w:cs="Arial"/>
                <w:color w:val="7F7F7F" w:themeColor="text1" w:themeTint="80"/>
              </w:rPr>
            </w:pPr>
            <w:r w:rsidRPr="00C748FB">
              <w:rPr>
                <w:rFonts w:ascii="Arial" w:hAnsi="Arial" w:cs="Arial"/>
                <w:color w:val="7F7F7F" w:themeColor="text1" w:themeTint="80"/>
              </w:rPr>
              <w:t>Today, our organisation has over 9,000 team members working in 37 countries across the world. Our success lies in the fact that MSI teams are locally led, entrepreneurial and results-driven, and are passionate about delivering high quality, client-</w:t>
            </w:r>
            <w:proofErr w:type="spellStart"/>
            <w:r w:rsidRPr="00C748FB">
              <w:rPr>
                <w:rFonts w:ascii="Arial" w:hAnsi="Arial" w:cs="Arial"/>
                <w:color w:val="7F7F7F" w:themeColor="text1" w:themeTint="80"/>
              </w:rPr>
              <w:t>centered</w:t>
            </w:r>
            <w:proofErr w:type="spellEnd"/>
            <w:r w:rsidRPr="00C748FB">
              <w:rPr>
                <w:rFonts w:ascii="Arial" w:hAnsi="Arial" w:cs="Arial"/>
                <w:color w:val="7F7F7F" w:themeColor="text1" w:themeTint="80"/>
              </w:rPr>
              <w:t xml:space="preserve"> care in their own communities. As a social business, we focus on sustainable delivery, efficiency, and funding models that are built to last, so that the women and girls we serve today will have a choice in the future too. </w:t>
            </w:r>
          </w:p>
          <w:p w14:paraId="5D4C9B2D" w14:textId="454DB33D" w:rsidR="00E46B3E" w:rsidRPr="00186C34" w:rsidRDefault="00E46B3E" w:rsidP="008F0D6B">
            <w:pPr>
              <w:spacing w:after="120"/>
              <w:jc w:val="both"/>
              <w:rPr>
                <w:rFonts w:ascii="Arial" w:hAnsi="Arial" w:cs="Arial"/>
                <w:color w:val="404040" w:themeColor="text1" w:themeTint="BF"/>
              </w:rPr>
            </w:pPr>
            <w:r w:rsidRPr="00C748FB">
              <w:rPr>
                <w:rFonts w:ascii="Arial" w:hAnsi="Arial" w:cs="Arial"/>
                <w:color w:val="7F7F7F" w:themeColor="text1" w:themeTint="80"/>
              </w:rPr>
              <w:t>We know that access to reproductive choice is life changing. For some, it can mean the ability to complete an education or start a career. For others, it means being able to look after the family they already have. For everyone, it means the freedom to decide their own future, creating a fairer, more equal world</w:t>
            </w:r>
            <w:r w:rsidR="008F0D6B">
              <w:rPr>
                <w:rFonts w:ascii="Arial" w:hAnsi="Arial" w:cs="Arial"/>
                <w:color w:val="7F7F7F" w:themeColor="text1" w:themeTint="80"/>
              </w:rPr>
              <w:t>.</w:t>
            </w:r>
          </w:p>
        </w:tc>
      </w:tr>
      <w:tr w:rsidR="008D7737" w14:paraId="27144061" w14:textId="77777777" w:rsidTr="4F2EB5BC">
        <w:trPr>
          <w:trHeight w:val="567"/>
        </w:trPr>
        <w:tc>
          <w:tcPr>
            <w:tcW w:w="10478" w:type="dxa"/>
            <w:gridSpan w:val="2"/>
            <w:shd w:val="clear" w:color="auto" w:fill="A6A6A6" w:themeFill="background1" w:themeFillShade="A6"/>
            <w:vAlign w:val="center"/>
          </w:tcPr>
          <w:p w14:paraId="4F48633F" w14:textId="77777777" w:rsidR="008D7737" w:rsidRDefault="008D7737" w:rsidP="008D7737">
            <w:pPr>
              <w:ind w:left="142"/>
              <w:rPr>
                <w:rFonts w:ascii="Arial" w:hAnsi="Arial" w:cs="Arial"/>
                <w:b/>
                <w:color w:val="7F7F7F" w:themeColor="text1" w:themeTint="80"/>
              </w:rPr>
            </w:pPr>
            <w:r>
              <w:rPr>
                <w:rFonts w:ascii="Arial" w:hAnsi="Arial" w:cs="Arial"/>
                <w:b/>
                <w:color w:val="FFFFFF" w:themeColor="background1"/>
                <w:sz w:val="28"/>
              </w:rPr>
              <w:t>The role</w:t>
            </w:r>
          </w:p>
        </w:tc>
      </w:tr>
      <w:tr w:rsidR="008D7737" w14:paraId="4D127BF0" w14:textId="77777777" w:rsidTr="4F2EB5BC">
        <w:trPr>
          <w:trHeight w:val="2925"/>
        </w:trPr>
        <w:tc>
          <w:tcPr>
            <w:tcW w:w="10478" w:type="dxa"/>
            <w:gridSpan w:val="2"/>
          </w:tcPr>
          <w:p w14:paraId="01BD1871" w14:textId="77777777" w:rsidR="0095619A" w:rsidRDefault="0095619A" w:rsidP="0095619A">
            <w:pPr>
              <w:autoSpaceDE w:val="0"/>
              <w:autoSpaceDN w:val="0"/>
              <w:adjustRightInd w:val="0"/>
              <w:rPr>
                <w:rFonts w:ascii="Arial" w:hAnsi="Arial" w:cs="Arial"/>
                <w:color w:val="404040" w:themeColor="text1" w:themeTint="BF"/>
              </w:rPr>
            </w:pPr>
          </w:p>
          <w:p w14:paraId="6958DDED" w14:textId="77777777" w:rsidR="00997EE2" w:rsidRPr="00997EE2" w:rsidRDefault="00997EE2" w:rsidP="00997EE2">
            <w:pPr>
              <w:rPr>
                <w:rFonts w:ascii="Arial" w:hAnsi="Arial" w:cs="Arial"/>
                <w:color w:val="7F7F7F" w:themeColor="text1" w:themeTint="80"/>
              </w:rPr>
            </w:pPr>
            <w:r w:rsidRPr="00997EE2">
              <w:rPr>
                <w:rFonts w:ascii="Arial" w:hAnsi="Arial" w:cs="Arial"/>
                <w:color w:val="7F7F7F" w:themeColor="text1" w:themeTint="80"/>
              </w:rPr>
              <w:t>The Regional Marketing Manager – Africa is responsible for leading regional marketing strategy, performance, and capability development across MSI’s Africa markets.</w:t>
            </w:r>
          </w:p>
          <w:p w14:paraId="1146B421" w14:textId="77777777" w:rsidR="00997EE2" w:rsidRPr="00997EE2" w:rsidRDefault="00997EE2" w:rsidP="00997EE2">
            <w:pPr>
              <w:rPr>
                <w:rFonts w:ascii="Arial" w:hAnsi="Arial" w:cs="Arial"/>
                <w:color w:val="7F7F7F" w:themeColor="text1" w:themeTint="80"/>
              </w:rPr>
            </w:pPr>
          </w:p>
          <w:p w14:paraId="60790019" w14:textId="77777777" w:rsidR="00997EE2" w:rsidRPr="00997EE2" w:rsidRDefault="00997EE2" w:rsidP="00997EE2">
            <w:pPr>
              <w:rPr>
                <w:rFonts w:ascii="Arial" w:hAnsi="Arial" w:cs="Arial"/>
                <w:color w:val="7F7F7F" w:themeColor="text1" w:themeTint="80"/>
              </w:rPr>
            </w:pPr>
            <w:r w:rsidRPr="00997EE2">
              <w:rPr>
                <w:rFonts w:ascii="Arial" w:hAnsi="Arial" w:cs="Arial"/>
                <w:color w:val="7F7F7F" w:themeColor="text1" w:themeTint="80"/>
              </w:rPr>
              <w:t>The role owns the translation of global brand and product strategy into high-impact regional marketing approaches, ensuring consistent, insight-led execution that drives demand generation, client reach, and commercial performance.</w:t>
            </w:r>
          </w:p>
          <w:p w14:paraId="1D059C12" w14:textId="77777777" w:rsidR="00997EE2" w:rsidRPr="00997EE2" w:rsidRDefault="00997EE2" w:rsidP="00997EE2">
            <w:pPr>
              <w:rPr>
                <w:rFonts w:ascii="Arial" w:hAnsi="Arial" w:cs="Arial"/>
                <w:color w:val="7F7F7F" w:themeColor="text1" w:themeTint="80"/>
              </w:rPr>
            </w:pPr>
          </w:p>
          <w:p w14:paraId="7B4121F9" w14:textId="77777777" w:rsidR="00997EE2" w:rsidRPr="00997EE2" w:rsidRDefault="00997EE2" w:rsidP="00997EE2">
            <w:pPr>
              <w:rPr>
                <w:rFonts w:ascii="Arial" w:hAnsi="Arial" w:cs="Arial"/>
                <w:color w:val="7F7F7F" w:themeColor="text1" w:themeTint="80"/>
              </w:rPr>
            </w:pPr>
            <w:r w:rsidRPr="00997EE2">
              <w:rPr>
                <w:rFonts w:ascii="Arial" w:hAnsi="Arial" w:cs="Arial"/>
                <w:color w:val="7F7F7F" w:themeColor="text1" w:themeTint="80"/>
              </w:rPr>
              <w:t>As a regional leader, the postholder sets direction, defines standards, and drives accountability across country programmes (CPs), ensuring marketing is strategically aligned, performance-driven, and delivering measurable impact.</w:t>
            </w:r>
          </w:p>
          <w:p w14:paraId="0CC13995" w14:textId="77777777" w:rsidR="00997EE2" w:rsidRPr="00997EE2" w:rsidRDefault="00997EE2" w:rsidP="00997EE2">
            <w:pPr>
              <w:rPr>
                <w:rFonts w:ascii="Arial" w:hAnsi="Arial" w:cs="Arial"/>
                <w:color w:val="7F7F7F" w:themeColor="text1" w:themeTint="80"/>
              </w:rPr>
            </w:pPr>
          </w:p>
          <w:p w14:paraId="6BCAC0CC" w14:textId="77777777" w:rsidR="00997EE2" w:rsidRPr="00997EE2" w:rsidRDefault="00997EE2" w:rsidP="00997EE2">
            <w:pPr>
              <w:rPr>
                <w:rFonts w:ascii="Arial" w:hAnsi="Arial" w:cs="Arial"/>
                <w:color w:val="7F7F7F" w:themeColor="text1" w:themeTint="80"/>
              </w:rPr>
            </w:pPr>
            <w:r w:rsidRPr="00997EE2">
              <w:rPr>
                <w:rFonts w:ascii="Arial" w:hAnsi="Arial" w:cs="Arial"/>
                <w:color w:val="7F7F7F" w:themeColor="text1" w:themeTint="80"/>
              </w:rPr>
              <w:lastRenderedPageBreak/>
              <w:t>The role operates at both strategic and operational levels—shaping marketing approaches, influencing senior stakeholders, and building country capability—to ensure MSI’s marketing is effective, scalable, and locally relevant.</w:t>
            </w:r>
          </w:p>
          <w:p w14:paraId="5C5350BD" w14:textId="77777777" w:rsidR="00997EE2" w:rsidRPr="00997EE2" w:rsidRDefault="00997EE2" w:rsidP="00997EE2">
            <w:pPr>
              <w:rPr>
                <w:rFonts w:ascii="Arial" w:hAnsi="Arial" w:cs="Arial"/>
                <w:color w:val="7F7F7F" w:themeColor="text1" w:themeTint="80"/>
              </w:rPr>
            </w:pPr>
          </w:p>
          <w:p w14:paraId="425EE20A" w14:textId="034D3B9B" w:rsidR="00A35D80" w:rsidRPr="00DB289F" w:rsidRDefault="00997EE2" w:rsidP="00997EE2">
            <w:pPr>
              <w:rPr>
                <w:rFonts w:ascii="Arial" w:hAnsi="Arial" w:cs="Arial"/>
                <w:color w:val="404040" w:themeColor="text1" w:themeTint="BF"/>
              </w:rPr>
            </w:pPr>
            <w:r w:rsidRPr="00997EE2">
              <w:rPr>
                <w:rFonts w:ascii="Arial" w:hAnsi="Arial" w:cs="Arial"/>
                <w:color w:val="7F7F7F" w:themeColor="text1" w:themeTint="80"/>
              </w:rPr>
              <w:t>This role requires strong contextual understanding of Africa markets, including experience working directly with country teams, agencies, and diverse consumer segments. The role is expected to be based within the Africa region to ensure proximity to market realities and enable effective leadership and influence.</w:t>
            </w:r>
          </w:p>
        </w:tc>
      </w:tr>
    </w:tbl>
    <w:p w14:paraId="60B2CB33" w14:textId="77777777" w:rsidR="00490BF3" w:rsidRDefault="00490BF3" w:rsidP="00D13A96"/>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689"/>
        <w:gridCol w:w="7789"/>
      </w:tblGrid>
      <w:tr w:rsidR="00DB289F" w14:paraId="6979542D" w14:textId="77777777" w:rsidTr="0095619A">
        <w:trPr>
          <w:trHeight w:val="567"/>
        </w:trPr>
        <w:tc>
          <w:tcPr>
            <w:tcW w:w="10478" w:type="dxa"/>
            <w:gridSpan w:val="2"/>
            <w:shd w:val="clear" w:color="auto" w:fill="A6A6A6" w:themeFill="background1" w:themeFillShade="A6"/>
            <w:vAlign w:val="center"/>
          </w:tcPr>
          <w:p w14:paraId="0F2A6BE1" w14:textId="77777777" w:rsidR="00DB289F" w:rsidRPr="00FA2E00" w:rsidRDefault="00DB289F" w:rsidP="00DB289F">
            <w:pPr>
              <w:ind w:left="142"/>
              <w:rPr>
                <w:rFonts w:ascii="Arial" w:hAnsi="Arial" w:cs="Arial"/>
                <w:color w:val="404040" w:themeColor="text1" w:themeTint="BF"/>
              </w:rPr>
            </w:pPr>
            <w:r w:rsidRPr="00DB289F">
              <w:rPr>
                <w:rFonts w:ascii="Arial" w:hAnsi="Arial" w:cs="Arial"/>
                <w:b/>
                <w:color w:val="FFFFFF" w:themeColor="background1"/>
                <w:sz w:val="28"/>
              </w:rPr>
              <w:t>Key Responsibilities</w:t>
            </w:r>
          </w:p>
        </w:tc>
      </w:tr>
      <w:tr w:rsidR="0095619A" w14:paraId="6E787083" w14:textId="77777777" w:rsidTr="00E46B3E">
        <w:trPr>
          <w:trHeight w:val="2127"/>
        </w:trPr>
        <w:tc>
          <w:tcPr>
            <w:tcW w:w="10478" w:type="dxa"/>
            <w:gridSpan w:val="2"/>
          </w:tcPr>
          <w:p w14:paraId="28D8A592" w14:textId="77777777" w:rsidR="00CA1643" w:rsidRPr="00CA1643" w:rsidRDefault="00CA1643" w:rsidP="00CA1643">
            <w:pPr>
              <w:autoSpaceDE w:val="0"/>
              <w:autoSpaceDN w:val="0"/>
              <w:adjustRightInd w:val="0"/>
              <w:rPr>
                <w:rFonts w:ascii="Arial" w:hAnsi="Arial" w:cs="Arial"/>
                <w:b/>
                <w:bCs/>
                <w:color w:val="7F7F7F" w:themeColor="text1" w:themeTint="80"/>
              </w:rPr>
            </w:pPr>
            <w:r w:rsidRPr="00CA1643">
              <w:rPr>
                <w:rFonts w:ascii="Arial" w:hAnsi="Arial" w:cs="Arial"/>
                <w:b/>
                <w:bCs/>
                <w:color w:val="7F7F7F" w:themeColor="text1" w:themeTint="80"/>
              </w:rPr>
              <w:t>1. Regional Brand Stewardship &amp; Coherence</w:t>
            </w:r>
          </w:p>
          <w:p w14:paraId="1A54AAD5" w14:textId="6B5696B0" w:rsidR="00CA1643" w:rsidRPr="00CA1643" w:rsidRDefault="00CA1643" w:rsidP="00997EE2">
            <w:pPr>
              <w:autoSpaceDE w:val="0"/>
              <w:autoSpaceDN w:val="0"/>
              <w:adjustRightInd w:val="0"/>
              <w:ind w:left="720"/>
              <w:rPr>
                <w:rFonts w:ascii="Arial" w:hAnsi="Arial" w:cs="Arial"/>
                <w:color w:val="7F7F7F" w:themeColor="text1" w:themeTint="80"/>
              </w:rPr>
            </w:pPr>
            <w:r w:rsidRPr="00CA1643">
              <w:rPr>
                <w:rFonts w:ascii="Arial" w:hAnsi="Arial" w:cs="Arial"/>
                <w:color w:val="7F7F7F" w:themeColor="text1" w:themeTint="80"/>
              </w:rPr>
              <w:t>.</w:t>
            </w:r>
          </w:p>
          <w:p w14:paraId="3D2A6A39" w14:textId="77777777" w:rsidR="00CA1643" w:rsidRPr="00CA1643" w:rsidRDefault="00CA1643" w:rsidP="00CA1643">
            <w:pPr>
              <w:numPr>
                <w:ilvl w:val="0"/>
                <w:numId w:val="23"/>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Review and provide feedback on locally adapted marketing materials, ensuring alignment with global brand standards while respecting cultural and regulatory contexts.</w:t>
            </w:r>
          </w:p>
          <w:p w14:paraId="1F39D311" w14:textId="7526C32C" w:rsidR="00CA1643" w:rsidRPr="00CA1643" w:rsidRDefault="00CA1643" w:rsidP="00CA1643">
            <w:pPr>
              <w:numPr>
                <w:ilvl w:val="0"/>
                <w:numId w:val="23"/>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Support countries in interpreting and applying global brand toolkits effectively, balancing consistency with local relevance (in line with global brand governance principles).</w:t>
            </w:r>
          </w:p>
          <w:p w14:paraId="0862FC29" w14:textId="77777777" w:rsidR="00CA1643" w:rsidRPr="00CA1643" w:rsidRDefault="00CA1643" w:rsidP="00CA1643">
            <w:pPr>
              <w:numPr>
                <w:ilvl w:val="0"/>
                <w:numId w:val="23"/>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Provide escalation and oversight support for high-visibility or high-risk campaigns where required.</w:t>
            </w:r>
          </w:p>
          <w:p w14:paraId="58706139" w14:textId="77777777" w:rsidR="00CA1643" w:rsidRDefault="00CA1643" w:rsidP="00CA1643">
            <w:pPr>
              <w:numPr>
                <w:ilvl w:val="0"/>
                <w:numId w:val="23"/>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Identify recurring brand deviations and proactively build regional capability to address them.</w:t>
            </w:r>
          </w:p>
          <w:p w14:paraId="74FE1BE5" w14:textId="77777777" w:rsidR="00EA2621" w:rsidRPr="00EA2621" w:rsidRDefault="00EA2621" w:rsidP="00EA2621">
            <w:pPr>
              <w:numPr>
                <w:ilvl w:val="0"/>
                <w:numId w:val="23"/>
              </w:numPr>
              <w:autoSpaceDE w:val="0"/>
              <w:autoSpaceDN w:val="0"/>
              <w:adjustRightInd w:val="0"/>
              <w:rPr>
                <w:rFonts w:ascii="Arial" w:hAnsi="Arial" w:cs="Arial"/>
                <w:color w:val="7F7F7F" w:themeColor="text1" w:themeTint="80"/>
              </w:rPr>
            </w:pPr>
            <w:r w:rsidRPr="00EA2621">
              <w:rPr>
                <w:rFonts w:ascii="Arial" w:hAnsi="Arial" w:cs="Arial"/>
                <w:color w:val="7F7F7F" w:themeColor="text1" w:themeTint="80"/>
              </w:rPr>
              <w:t>Embed social marketing principles (behaviour change, equity, affordability) into all brand applications and campaigns.</w:t>
            </w:r>
          </w:p>
          <w:p w14:paraId="33FB6D6F" w14:textId="538117ED" w:rsidR="00EA2621" w:rsidRDefault="00EA2621" w:rsidP="00EA2621">
            <w:pPr>
              <w:numPr>
                <w:ilvl w:val="0"/>
                <w:numId w:val="23"/>
              </w:numPr>
              <w:autoSpaceDE w:val="0"/>
              <w:autoSpaceDN w:val="0"/>
              <w:adjustRightInd w:val="0"/>
              <w:rPr>
                <w:rFonts w:ascii="Arial" w:hAnsi="Arial" w:cs="Arial"/>
                <w:color w:val="7F7F7F" w:themeColor="text1" w:themeTint="80"/>
              </w:rPr>
            </w:pPr>
            <w:r w:rsidRPr="00EA2621">
              <w:rPr>
                <w:rFonts w:ascii="Arial" w:hAnsi="Arial" w:cs="Arial"/>
                <w:color w:val="7F7F7F" w:themeColor="text1" w:themeTint="80"/>
              </w:rPr>
              <w:t>Ensure brand messaging reflects client insights, demand generation goals, and public health impact alongside commercial objectives.</w:t>
            </w:r>
          </w:p>
          <w:p w14:paraId="69A29324" w14:textId="1CF3B102" w:rsidR="00997EE2" w:rsidRPr="00CA1643" w:rsidRDefault="00997EE2" w:rsidP="00EA2621">
            <w:pPr>
              <w:numPr>
                <w:ilvl w:val="0"/>
                <w:numId w:val="23"/>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Ensure consistent application of MSI’s global brand guidelines and positioning across Africa markets</w:t>
            </w:r>
          </w:p>
          <w:p w14:paraId="6A4EA79D" w14:textId="77777777" w:rsidR="00CA1643" w:rsidRPr="00CA1643" w:rsidRDefault="00000000" w:rsidP="00CA1643">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140ACBD9">
                <v:rect id="_x0000_i1025" style="width:0;height:1.5pt" o:hralign="center" o:hrstd="t" o:hr="t" fillcolor="#a0a0a0" stroked="f"/>
              </w:pict>
            </w:r>
          </w:p>
          <w:p w14:paraId="66811F0E" w14:textId="77777777" w:rsidR="00CA1643" w:rsidRPr="00CA1643" w:rsidRDefault="00CA1643" w:rsidP="00CA1643">
            <w:pPr>
              <w:autoSpaceDE w:val="0"/>
              <w:autoSpaceDN w:val="0"/>
              <w:adjustRightInd w:val="0"/>
              <w:rPr>
                <w:rFonts w:ascii="Arial" w:hAnsi="Arial" w:cs="Arial"/>
                <w:b/>
                <w:bCs/>
                <w:color w:val="7F7F7F" w:themeColor="text1" w:themeTint="80"/>
              </w:rPr>
            </w:pPr>
            <w:r w:rsidRPr="00CA1643">
              <w:rPr>
                <w:rFonts w:ascii="Arial" w:hAnsi="Arial" w:cs="Arial"/>
                <w:b/>
                <w:bCs/>
                <w:color w:val="7F7F7F" w:themeColor="text1" w:themeTint="80"/>
              </w:rPr>
              <w:t>2. Regional Marketing Calendar Ownership</w:t>
            </w:r>
          </w:p>
          <w:p w14:paraId="164187C8" w14:textId="77777777" w:rsidR="00997EE2" w:rsidRDefault="00997EE2" w:rsidP="00997EE2">
            <w:pPr>
              <w:numPr>
                <w:ilvl w:val="0"/>
                <w:numId w:val="24"/>
              </w:num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Own and drive delivery of the regional marketing calendar, ensuring alignment to commercial priorities and accountability for execution across markets.</w:t>
            </w:r>
            <w:r w:rsidRPr="00997EE2">
              <w:rPr>
                <w:rFonts w:ascii="Arial" w:hAnsi="Arial" w:cs="Arial"/>
                <w:color w:val="7F7F7F" w:themeColor="text1" w:themeTint="80"/>
              </w:rPr>
              <w:t xml:space="preserve"> </w:t>
            </w:r>
          </w:p>
          <w:p w14:paraId="197523C3" w14:textId="133C958A" w:rsidR="00CA1643" w:rsidRPr="00CA1643" w:rsidRDefault="00CA1643" w:rsidP="00997EE2">
            <w:pPr>
              <w:numPr>
                <w:ilvl w:val="0"/>
                <w:numId w:val="24"/>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Global campaign priorities</w:t>
            </w:r>
          </w:p>
          <w:p w14:paraId="3DE9AAE3" w14:textId="77777777" w:rsidR="00CA1643" w:rsidRPr="00CA1643" w:rsidRDefault="00CA1643" w:rsidP="00CA1643">
            <w:pPr>
              <w:numPr>
                <w:ilvl w:val="1"/>
                <w:numId w:val="24"/>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Product launches</w:t>
            </w:r>
          </w:p>
          <w:p w14:paraId="484D960A" w14:textId="77777777" w:rsidR="00CA1643" w:rsidRPr="00CA1643" w:rsidRDefault="00CA1643" w:rsidP="00CA1643">
            <w:pPr>
              <w:numPr>
                <w:ilvl w:val="1"/>
                <w:numId w:val="24"/>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Key service moments</w:t>
            </w:r>
          </w:p>
          <w:p w14:paraId="6381D3B9" w14:textId="77777777" w:rsidR="00CA1643" w:rsidRPr="00CA1643" w:rsidRDefault="00CA1643" w:rsidP="00CA1643">
            <w:pPr>
              <w:numPr>
                <w:ilvl w:val="1"/>
                <w:numId w:val="24"/>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Regional health observances and demand peaks</w:t>
            </w:r>
          </w:p>
          <w:p w14:paraId="06A45519" w14:textId="77777777" w:rsidR="00CA1643" w:rsidRPr="00CA1643" w:rsidRDefault="00CA1643" w:rsidP="00CA1643">
            <w:pPr>
              <w:numPr>
                <w:ilvl w:val="0"/>
                <w:numId w:val="24"/>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Ensure countries have structured annual and quarterly marketing plans aligned to regional and global priorities.</w:t>
            </w:r>
          </w:p>
          <w:p w14:paraId="69616158" w14:textId="77777777" w:rsidR="00CA1643" w:rsidRPr="00CA1643" w:rsidRDefault="00CA1643" w:rsidP="00CA1643">
            <w:pPr>
              <w:numPr>
                <w:ilvl w:val="0"/>
                <w:numId w:val="24"/>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Monitor delivery against calendar milestones and proactively address risks to implementation.</w:t>
            </w:r>
          </w:p>
          <w:p w14:paraId="57E04ED3" w14:textId="77777777" w:rsidR="00CA1643" w:rsidRDefault="00CA1643" w:rsidP="00CA1643">
            <w:pPr>
              <w:numPr>
                <w:ilvl w:val="0"/>
                <w:numId w:val="24"/>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Facilitate quarterly regional marketing planning and review sessions.</w:t>
            </w:r>
          </w:p>
          <w:p w14:paraId="326D8F46" w14:textId="5CFF60B7" w:rsidR="00EA2621" w:rsidRPr="00CA1643" w:rsidRDefault="00EA2621" w:rsidP="00CA1643">
            <w:pPr>
              <w:numPr>
                <w:ilvl w:val="0"/>
                <w:numId w:val="24"/>
              </w:numPr>
              <w:autoSpaceDE w:val="0"/>
              <w:autoSpaceDN w:val="0"/>
              <w:adjustRightInd w:val="0"/>
              <w:rPr>
                <w:rFonts w:ascii="Arial" w:hAnsi="Arial" w:cs="Arial"/>
                <w:color w:val="7F7F7F" w:themeColor="text1" w:themeTint="80"/>
              </w:rPr>
            </w:pPr>
            <w:r w:rsidRPr="00EA2621">
              <w:rPr>
                <w:rFonts w:ascii="Arial" w:hAnsi="Arial" w:cs="Arial"/>
                <w:color w:val="7F7F7F" w:themeColor="text1" w:themeTint="80"/>
              </w:rPr>
              <w:t>Integrate social behaviour change campaigns (SBCC) and demand generation initiatives into the regional calendar.</w:t>
            </w:r>
          </w:p>
          <w:p w14:paraId="533CD708" w14:textId="77777777" w:rsidR="00CA1643" w:rsidRPr="00CA1643" w:rsidRDefault="00000000" w:rsidP="00CA1643">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7D3B1295">
                <v:rect id="_x0000_i1026" style="width:0;height:1.5pt" o:hralign="center" o:hrstd="t" o:hr="t" fillcolor="#a0a0a0" stroked="f"/>
              </w:pict>
            </w:r>
          </w:p>
          <w:p w14:paraId="60123AB3" w14:textId="77777777" w:rsidR="00CA1643" w:rsidRPr="00CA1643" w:rsidRDefault="00CA1643" w:rsidP="00CA1643">
            <w:pPr>
              <w:autoSpaceDE w:val="0"/>
              <w:autoSpaceDN w:val="0"/>
              <w:adjustRightInd w:val="0"/>
              <w:rPr>
                <w:rFonts w:ascii="Arial" w:hAnsi="Arial" w:cs="Arial"/>
                <w:b/>
                <w:bCs/>
                <w:color w:val="7F7F7F" w:themeColor="text1" w:themeTint="80"/>
              </w:rPr>
            </w:pPr>
            <w:r w:rsidRPr="00CA1643">
              <w:rPr>
                <w:rFonts w:ascii="Arial" w:hAnsi="Arial" w:cs="Arial"/>
                <w:b/>
                <w:bCs/>
                <w:color w:val="7F7F7F" w:themeColor="text1" w:themeTint="80"/>
              </w:rPr>
              <w:t>3. Post-Visit Marketing Action Follow-Through</w:t>
            </w:r>
          </w:p>
          <w:p w14:paraId="446C2688" w14:textId="52082038" w:rsidR="00997EE2" w:rsidRDefault="00997EE2" w:rsidP="00CA1643">
            <w:pPr>
              <w:numPr>
                <w:ilvl w:val="0"/>
                <w:numId w:val="25"/>
              </w:num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Translate regional performance insights into prioritised marketing interventions and hold country teams accountable for delivery against agreed actions.</w:t>
            </w:r>
            <w:r w:rsidRPr="00997EE2">
              <w:rPr>
                <w:rFonts w:ascii="Arial" w:hAnsi="Arial" w:cs="Arial"/>
                <w:color w:val="7F7F7F" w:themeColor="text1" w:themeTint="80"/>
              </w:rPr>
              <w:t xml:space="preserve"> </w:t>
            </w:r>
            <w:r w:rsidRPr="00997EE2">
              <w:rPr>
                <w:rFonts w:ascii="Arial" w:hAnsi="Arial" w:cs="Arial"/>
                <w:color w:val="7F7F7F" w:themeColor="text1" w:themeTint="80"/>
              </w:rPr>
              <w:t>Ensure actions drive measurable improvements in demand generation and marketing effectiveness.</w:t>
            </w:r>
          </w:p>
          <w:p w14:paraId="09856B2E" w14:textId="7543C868" w:rsidR="00CA1643" w:rsidRPr="00CA1643" w:rsidRDefault="00CA1643" w:rsidP="00CA1643">
            <w:pPr>
              <w:numPr>
                <w:ilvl w:val="0"/>
                <w:numId w:val="25"/>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Track and monitor progress against agreed actions with country marketing leads.</w:t>
            </w:r>
          </w:p>
          <w:p w14:paraId="5E6D7DA1" w14:textId="77777777" w:rsidR="00CA1643" w:rsidRPr="00CA1643" w:rsidRDefault="00CA1643" w:rsidP="00CA1643">
            <w:pPr>
              <w:numPr>
                <w:ilvl w:val="0"/>
                <w:numId w:val="25"/>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lastRenderedPageBreak/>
              <w:t>Provide structured remote coaching and problem-solving support to unblock implementation challenges.</w:t>
            </w:r>
          </w:p>
          <w:p w14:paraId="297972FD" w14:textId="77777777" w:rsidR="00CA1643" w:rsidRPr="00CA1643" w:rsidRDefault="00CA1643" w:rsidP="00CA1643">
            <w:pPr>
              <w:numPr>
                <w:ilvl w:val="0"/>
                <w:numId w:val="25"/>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Escalate systemic or cross-market issues to global marketing leadership where needed.</w:t>
            </w:r>
          </w:p>
          <w:p w14:paraId="333D2429" w14:textId="77777777" w:rsidR="00CA1643" w:rsidRPr="00CA1643" w:rsidRDefault="00CA1643" w:rsidP="00CA1643">
            <w:pPr>
              <w:numPr>
                <w:ilvl w:val="0"/>
                <w:numId w:val="25"/>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Document and share key learnings and recurring themes across the region to strengthen collective performance.</w:t>
            </w:r>
          </w:p>
          <w:p w14:paraId="4BA100FA" w14:textId="77777777" w:rsidR="00CA1643" w:rsidRPr="00CA1643" w:rsidRDefault="00000000" w:rsidP="00CA1643">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5E44CB4C">
                <v:rect id="_x0000_i1027" style="width:0;height:1.5pt" o:hralign="center" o:hrstd="t" o:hr="t" fillcolor="#a0a0a0" stroked="f"/>
              </w:pict>
            </w:r>
          </w:p>
          <w:p w14:paraId="7AAF469E" w14:textId="77777777" w:rsidR="00CA1643" w:rsidRPr="00CA1643" w:rsidRDefault="00CA1643" w:rsidP="00CA1643">
            <w:pPr>
              <w:autoSpaceDE w:val="0"/>
              <w:autoSpaceDN w:val="0"/>
              <w:adjustRightInd w:val="0"/>
              <w:rPr>
                <w:rFonts w:ascii="Arial" w:hAnsi="Arial" w:cs="Arial"/>
                <w:b/>
                <w:bCs/>
                <w:color w:val="7F7F7F" w:themeColor="text1" w:themeTint="80"/>
              </w:rPr>
            </w:pPr>
            <w:r w:rsidRPr="00CA1643">
              <w:rPr>
                <w:rFonts w:ascii="Arial" w:hAnsi="Arial" w:cs="Arial"/>
                <w:b/>
                <w:bCs/>
                <w:color w:val="7F7F7F" w:themeColor="text1" w:themeTint="80"/>
              </w:rPr>
              <w:t>4. Country Programme &amp; Agency Support</w:t>
            </w:r>
          </w:p>
          <w:p w14:paraId="31350666" w14:textId="3941673D" w:rsidR="00CA1643" w:rsidRPr="00CA1643" w:rsidRDefault="00997EE2" w:rsidP="00CA1643">
            <w:pPr>
              <w:numPr>
                <w:ilvl w:val="0"/>
                <w:numId w:val="26"/>
              </w:num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Define and direct marketing strategy</w:t>
            </w:r>
            <w:r w:rsidRPr="00997EE2">
              <w:rPr>
                <w:rFonts w:ascii="Arial" w:hAnsi="Arial" w:cs="Arial"/>
                <w:color w:val="7F7F7F" w:themeColor="text1" w:themeTint="80"/>
              </w:rPr>
              <w:t xml:space="preserve"> </w:t>
            </w:r>
            <w:r w:rsidR="00CA1643" w:rsidRPr="00CA1643">
              <w:rPr>
                <w:rFonts w:ascii="Arial" w:hAnsi="Arial" w:cs="Arial"/>
                <w:color w:val="7F7F7F" w:themeColor="text1" w:themeTint="80"/>
              </w:rPr>
              <w:t>marketing strategies aligned to MSI’s marketing excellence framework.</w:t>
            </w:r>
          </w:p>
          <w:p w14:paraId="5A433937" w14:textId="361D3FF9" w:rsidR="00CA1643" w:rsidRDefault="00997EE2" w:rsidP="00CA1643">
            <w:pPr>
              <w:numPr>
                <w:ilvl w:val="0"/>
                <w:numId w:val="26"/>
              </w:num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Lead countries to</w:t>
            </w:r>
            <w:r w:rsidRPr="00997EE2">
              <w:rPr>
                <w:rFonts w:ascii="Arial" w:hAnsi="Arial" w:cs="Arial"/>
                <w:color w:val="7F7F7F" w:themeColor="text1" w:themeTint="80"/>
              </w:rPr>
              <w:t xml:space="preserve"> </w:t>
            </w:r>
            <w:r w:rsidR="00CA1643" w:rsidRPr="00CA1643">
              <w:rPr>
                <w:rFonts w:ascii="Arial" w:hAnsi="Arial" w:cs="Arial"/>
                <w:color w:val="7F7F7F" w:themeColor="text1" w:themeTint="80"/>
              </w:rPr>
              <w:t>in translating market analysis, segmentation and insights into actionable marketing plans.</w:t>
            </w:r>
          </w:p>
          <w:p w14:paraId="21082EE5" w14:textId="4AA2E3CD" w:rsidR="00EA2621" w:rsidRPr="00CA1643" w:rsidRDefault="00EA2621" w:rsidP="00CA1643">
            <w:pPr>
              <w:numPr>
                <w:ilvl w:val="0"/>
                <w:numId w:val="26"/>
              </w:numPr>
              <w:autoSpaceDE w:val="0"/>
              <w:autoSpaceDN w:val="0"/>
              <w:adjustRightInd w:val="0"/>
              <w:rPr>
                <w:rFonts w:ascii="Arial" w:hAnsi="Arial" w:cs="Arial"/>
                <w:color w:val="7F7F7F" w:themeColor="text1" w:themeTint="80"/>
              </w:rPr>
            </w:pPr>
            <w:r w:rsidRPr="00EA2621">
              <w:rPr>
                <w:rFonts w:ascii="Arial" w:hAnsi="Arial" w:cs="Arial"/>
                <w:color w:val="7F7F7F" w:themeColor="text1" w:themeTint="80"/>
              </w:rPr>
              <w:t>Support countries in designing and implementing social marketing strategies that increase uptake among priority and underserved segments.</w:t>
            </w:r>
          </w:p>
          <w:p w14:paraId="5FF6DBBB" w14:textId="1DF125CE" w:rsidR="00CA1643" w:rsidRPr="00CA1643" w:rsidRDefault="00997EE2" w:rsidP="00CA1643">
            <w:pPr>
              <w:numPr>
                <w:ilvl w:val="0"/>
                <w:numId w:val="26"/>
              </w:num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Build capability and hold accountable</w:t>
            </w:r>
            <w:r w:rsidR="00CA1643" w:rsidRPr="00CA1643">
              <w:rPr>
                <w:rFonts w:ascii="Arial" w:hAnsi="Arial" w:cs="Arial"/>
                <w:color w:val="7F7F7F" w:themeColor="text1" w:themeTint="80"/>
              </w:rPr>
              <w:t xml:space="preserve"> country teams in campaign briefing, agency management, and performance monitoring.</w:t>
            </w:r>
          </w:p>
          <w:p w14:paraId="1C586C3A" w14:textId="77777777" w:rsidR="00CA1643" w:rsidRPr="00CA1643" w:rsidRDefault="00CA1643" w:rsidP="00CA1643">
            <w:pPr>
              <w:numPr>
                <w:ilvl w:val="0"/>
                <w:numId w:val="26"/>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Provide input into agency selection and evaluation where required.</w:t>
            </w:r>
          </w:p>
          <w:p w14:paraId="073CB801" w14:textId="77777777" w:rsidR="00CA1643" w:rsidRPr="00CA1643" w:rsidRDefault="00CA1643" w:rsidP="00CA1643">
            <w:pPr>
              <w:numPr>
                <w:ilvl w:val="0"/>
                <w:numId w:val="26"/>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Support agency briefing processes to ensure clarity of objectives, brand alignment, and measurable KPIs.</w:t>
            </w:r>
          </w:p>
          <w:p w14:paraId="3F6BA40D" w14:textId="7B47B6EC" w:rsidR="00CA1643" w:rsidRPr="00CA1643" w:rsidRDefault="00CA1643" w:rsidP="00CA1643">
            <w:pPr>
              <w:numPr>
                <w:ilvl w:val="0"/>
                <w:numId w:val="26"/>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Strengthen countries’ ability to track and use key marketing metrics to improve performance (consistent with MSI’s monitoring and evaluation expectations).</w:t>
            </w:r>
          </w:p>
          <w:p w14:paraId="1F816E93" w14:textId="77777777" w:rsidR="00CA1643" w:rsidRPr="00CA1643" w:rsidRDefault="00000000" w:rsidP="00CA1643">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1038157A">
                <v:rect id="_x0000_i1028" style="width:0;height:1.5pt" o:hralign="center" o:hrstd="t" o:hr="t" fillcolor="#a0a0a0" stroked="f"/>
              </w:pict>
            </w:r>
          </w:p>
          <w:p w14:paraId="437BCDCD" w14:textId="77777777" w:rsidR="00CA1643" w:rsidRPr="00CA1643" w:rsidRDefault="00CA1643" w:rsidP="00CA1643">
            <w:pPr>
              <w:autoSpaceDE w:val="0"/>
              <w:autoSpaceDN w:val="0"/>
              <w:adjustRightInd w:val="0"/>
              <w:rPr>
                <w:rFonts w:ascii="Arial" w:hAnsi="Arial" w:cs="Arial"/>
                <w:b/>
                <w:bCs/>
                <w:color w:val="7F7F7F" w:themeColor="text1" w:themeTint="80"/>
              </w:rPr>
            </w:pPr>
            <w:r w:rsidRPr="00CA1643">
              <w:rPr>
                <w:rFonts w:ascii="Arial" w:hAnsi="Arial" w:cs="Arial"/>
                <w:b/>
                <w:bCs/>
                <w:color w:val="7F7F7F" w:themeColor="text1" w:themeTint="80"/>
              </w:rPr>
              <w:t>5. Performance, Insights &amp; Continuous Improvement</w:t>
            </w:r>
          </w:p>
          <w:p w14:paraId="17CCBF66" w14:textId="7BDB24C6" w:rsidR="00997EE2" w:rsidRDefault="00997EE2" w:rsidP="00CA1643">
            <w:pPr>
              <w:numPr>
                <w:ilvl w:val="0"/>
                <w:numId w:val="27"/>
              </w:num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Own regional marketing performance oversight and drive continuous improvement across markets.</w:t>
            </w:r>
            <w:r>
              <w:t xml:space="preserve"> </w:t>
            </w:r>
            <w:r w:rsidRPr="00997EE2">
              <w:rPr>
                <w:rFonts w:ascii="Arial" w:hAnsi="Arial" w:cs="Arial"/>
                <w:color w:val="7F7F7F" w:themeColor="text1" w:themeTint="80"/>
              </w:rPr>
              <w:t>Use performance data to challenge, influence, and direct country marketing priorities.</w:t>
            </w:r>
          </w:p>
          <w:p w14:paraId="7F93077D" w14:textId="474406FC" w:rsidR="00CA1643" w:rsidRPr="00CA1643" w:rsidRDefault="00CA1643" w:rsidP="00CA1643">
            <w:pPr>
              <w:numPr>
                <w:ilvl w:val="0"/>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Monitor key marketing and demand indicators across Africa markets.</w:t>
            </w:r>
          </w:p>
          <w:p w14:paraId="46933454" w14:textId="77777777" w:rsidR="00CA1643" w:rsidRPr="00CA1643" w:rsidRDefault="00CA1643" w:rsidP="00CA1643">
            <w:pPr>
              <w:numPr>
                <w:ilvl w:val="0"/>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Identify underperforming markets and provide targeted support to address gaps.</w:t>
            </w:r>
          </w:p>
          <w:p w14:paraId="184B6657" w14:textId="77777777" w:rsidR="00CA1643" w:rsidRPr="00CA1643" w:rsidRDefault="00CA1643" w:rsidP="00CA1643">
            <w:pPr>
              <w:numPr>
                <w:ilvl w:val="0"/>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Promote structured use of:</w:t>
            </w:r>
          </w:p>
          <w:p w14:paraId="1FA1D9B2" w14:textId="77777777" w:rsidR="00CA1643" w:rsidRPr="00CA1643" w:rsidRDefault="00CA1643" w:rsidP="00CA1643">
            <w:pPr>
              <w:numPr>
                <w:ilvl w:val="1"/>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Market analysis</w:t>
            </w:r>
          </w:p>
          <w:p w14:paraId="1F293D16" w14:textId="77777777" w:rsidR="00CA1643" w:rsidRPr="00CA1643" w:rsidRDefault="00CA1643" w:rsidP="00CA1643">
            <w:pPr>
              <w:numPr>
                <w:ilvl w:val="1"/>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Segmentation</w:t>
            </w:r>
          </w:p>
          <w:p w14:paraId="0C192A0B" w14:textId="77777777" w:rsidR="00CA1643" w:rsidRPr="00CA1643" w:rsidRDefault="00CA1643" w:rsidP="00CA1643">
            <w:pPr>
              <w:numPr>
                <w:ilvl w:val="1"/>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Brand strategy</w:t>
            </w:r>
          </w:p>
          <w:p w14:paraId="3C6EB28D" w14:textId="77777777" w:rsidR="00CA1643" w:rsidRPr="00CA1643" w:rsidRDefault="00CA1643" w:rsidP="00CA1643">
            <w:pPr>
              <w:numPr>
                <w:ilvl w:val="1"/>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Objectives and KPIs</w:t>
            </w:r>
          </w:p>
          <w:p w14:paraId="7DC49ACB" w14:textId="77777777" w:rsidR="00CA1643" w:rsidRPr="00CA1643" w:rsidRDefault="00CA1643" w:rsidP="00CA1643">
            <w:pPr>
              <w:numPr>
                <w:ilvl w:val="1"/>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Marketing mix planning</w:t>
            </w:r>
          </w:p>
          <w:p w14:paraId="7A735A33" w14:textId="77777777" w:rsidR="00CA1643" w:rsidRPr="00CA1643" w:rsidRDefault="00CA1643" w:rsidP="00CA1643">
            <w:pPr>
              <w:numPr>
                <w:ilvl w:val="1"/>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 xml:space="preserve">Monitoring and evaluation </w:t>
            </w:r>
          </w:p>
          <w:p w14:paraId="36584B7E" w14:textId="77777777" w:rsidR="00CA1643" w:rsidRPr="00CA1643" w:rsidRDefault="00CA1643" w:rsidP="00CA1643">
            <w:pPr>
              <w:numPr>
                <w:ilvl w:val="0"/>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Facilitate cross-country best practice sharing and peer learning.</w:t>
            </w:r>
          </w:p>
          <w:p w14:paraId="7454E914" w14:textId="77777777" w:rsidR="00CA1643" w:rsidRDefault="00CA1643" w:rsidP="00CA1643">
            <w:pPr>
              <w:numPr>
                <w:ilvl w:val="0"/>
                <w:numId w:val="27"/>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Capture and synthesise regional insights to inform global brand and product teams.</w:t>
            </w:r>
          </w:p>
          <w:p w14:paraId="21F7E80A" w14:textId="77777777" w:rsidR="00EA2621" w:rsidRPr="00EA2621" w:rsidRDefault="00EA2621" w:rsidP="00EA2621">
            <w:pPr>
              <w:numPr>
                <w:ilvl w:val="0"/>
                <w:numId w:val="27"/>
              </w:numPr>
              <w:autoSpaceDE w:val="0"/>
              <w:autoSpaceDN w:val="0"/>
              <w:adjustRightInd w:val="0"/>
              <w:rPr>
                <w:rFonts w:ascii="Arial" w:hAnsi="Arial" w:cs="Arial"/>
                <w:color w:val="7F7F7F" w:themeColor="text1" w:themeTint="80"/>
              </w:rPr>
            </w:pPr>
            <w:r w:rsidRPr="00EA2621">
              <w:rPr>
                <w:rFonts w:ascii="Arial" w:hAnsi="Arial" w:cs="Arial"/>
                <w:color w:val="7F7F7F" w:themeColor="text1" w:themeTint="80"/>
              </w:rPr>
              <w:t>Track and optimise demand generation metrics (conversion, cost per client, equity reach, method mix).</w:t>
            </w:r>
          </w:p>
          <w:p w14:paraId="3E8D8FDD" w14:textId="77777777" w:rsidR="00EA2621" w:rsidRPr="00EA2621" w:rsidRDefault="00EA2621" w:rsidP="00EA2621">
            <w:pPr>
              <w:numPr>
                <w:ilvl w:val="0"/>
                <w:numId w:val="27"/>
              </w:numPr>
              <w:autoSpaceDE w:val="0"/>
              <w:autoSpaceDN w:val="0"/>
              <w:adjustRightInd w:val="0"/>
              <w:rPr>
                <w:rFonts w:ascii="Arial" w:hAnsi="Arial" w:cs="Arial"/>
                <w:color w:val="7F7F7F" w:themeColor="text1" w:themeTint="80"/>
              </w:rPr>
            </w:pPr>
            <w:r w:rsidRPr="00EA2621">
              <w:rPr>
                <w:rFonts w:ascii="Arial" w:hAnsi="Arial" w:cs="Arial"/>
                <w:color w:val="7F7F7F" w:themeColor="text1" w:themeTint="80"/>
              </w:rPr>
              <w:t>Promote use of client insights, behavioural data, and segmentation to refine interventions.</w:t>
            </w:r>
          </w:p>
          <w:p w14:paraId="2A72EF78" w14:textId="57D4EF05" w:rsidR="00EA2621" w:rsidRPr="00CA1643" w:rsidRDefault="00EA2621" w:rsidP="00EA2621">
            <w:pPr>
              <w:numPr>
                <w:ilvl w:val="0"/>
                <w:numId w:val="27"/>
              </w:numPr>
              <w:autoSpaceDE w:val="0"/>
              <w:autoSpaceDN w:val="0"/>
              <w:adjustRightInd w:val="0"/>
              <w:rPr>
                <w:rFonts w:ascii="Arial" w:hAnsi="Arial" w:cs="Arial"/>
                <w:color w:val="7F7F7F" w:themeColor="text1" w:themeTint="80"/>
              </w:rPr>
            </w:pPr>
            <w:r w:rsidRPr="00EA2621">
              <w:rPr>
                <w:rFonts w:ascii="Arial" w:hAnsi="Arial" w:cs="Arial"/>
                <w:color w:val="7F7F7F" w:themeColor="text1" w:themeTint="80"/>
              </w:rPr>
              <w:t>Evaluate effectiveness of social marketing interventions and scale successful models.</w:t>
            </w:r>
          </w:p>
          <w:p w14:paraId="787E88F7" w14:textId="77777777" w:rsidR="00CA1643" w:rsidRPr="00CA1643" w:rsidRDefault="00000000" w:rsidP="00CA1643">
            <w:pPr>
              <w:autoSpaceDE w:val="0"/>
              <w:autoSpaceDN w:val="0"/>
              <w:adjustRightInd w:val="0"/>
              <w:rPr>
                <w:rFonts w:ascii="Arial" w:hAnsi="Arial" w:cs="Arial"/>
                <w:color w:val="7F7F7F" w:themeColor="text1" w:themeTint="80"/>
              </w:rPr>
            </w:pPr>
            <w:r>
              <w:rPr>
                <w:rFonts w:ascii="Arial" w:hAnsi="Arial" w:cs="Arial"/>
                <w:color w:val="7F7F7F" w:themeColor="text1" w:themeTint="80"/>
              </w:rPr>
              <w:pict w14:anchorId="529CAE41">
                <v:rect id="_x0000_i1029" style="width:0;height:1.5pt" o:hralign="center" o:hrstd="t" o:hr="t" fillcolor="#a0a0a0" stroked="f"/>
              </w:pict>
            </w:r>
          </w:p>
          <w:p w14:paraId="295970BB" w14:textId="77777777" w:rsidR="00CA1643" w:rsidRPr="00CA1643" w:rsidRDefault="00CA1643" w:rsidP="00CA1643">
            <w:pPr>
              <w:autoSpaceDE w:val="0"/>
              <w:autoSpaceDN w:val="0"/>
              <w:adjustRightInd w:val="0"/>
              <w:rPr>
                <w:rFonts w:ascii="Arial" w:hAnsi="Arial" w:cs="Arial"/>
                <w:b/>
                <w:bCs/>
                <w:color w:val="7F7F7F" w:themeColor="text1" w:themeTint="80"/>
              </w:rPr>
            </w:pPr>
            <w:r w:rsidRPr="00CA1643">
              <w:rPr>
                <w:rFonts w:ascii="Arial" w:hAnsi="Arial" w:cs="Arial"/>
                <w:b/>
                <w:bCs/>
                <w:color w:val="7F7F7F" w:themeColor="text1" w:themeTint="80"/>
              </w:rPr>
              <w:t>6. Stakeholder &amp; Cross-Functional Collaboration</w:t>
            </w:r>
          </w:p>
          <w:p w14:paraId="35BD5314" w14:textId="08D7C252" w:rsidR="00997EE2" w:rsidRDefault="00997EE2" w:rsidP="00CA1643">
            <w:pPr>
              <w:numPr>
                <w:ilvl w:val="0"/>
                <w:numId w:val="28"/>
              </w:num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Influence senior regional and global stakeholders to align on marketing priorities, investment decisions, and performance expectations.</w:t>
            </w:r>
          </w:p>
          <w:p w14:paraId="6746794B" w14:textId="211ECD79" w:rsidR="00CA1643" w:rsidRPr="00CA1643" w:rsidRDefault="00CA1643" w:rsidP="00CA1643">
            <w:pPr>
              <w:numPr>
                <w:ilvl w:val="0"/>
                <w:numId w:val="28"/>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Partner closely with:</w:t>
            </w:r>
          </w:p>
          <w:p w14:paraId="15A81767" w14:textId="77777777" w:rsidR="00CA1643" w:rsidRPr="00CA1643" w:rsidRDefault="00CA1643" w:rsidP="00CA1643">
            <w:pPr>
              <w:numPr>
                <w:ilvl w:val="1"/>
                <w:numId w:val="28"/>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Global Brand Manager(s)</w:t>
            </w:r>
          </w:p>
          <w:p w14:paraId="6C968622" w14:textId="77777777" w:rsidR="00CA1643" w:rsidRPr="00CA1643" w:rsidRDefault="00CA1643" w:rsidP="00CA1643">
            <w:pPr>
              <w:numPr>
                <w:ilvl w:val="1"/>
                <w:numId w:val="28"/>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Commercial and product teams</w:t>
            </w:r>
          </w:p>
          <w:p w14:paraId="65A4BDA3" w14:textId="77777777" w:rsidR="00CA1643" w:rsidRPr="00CA1643" w:rsidRDefault="00CA1643" w:rsidP="00CA1643">
            <w:pPr>
              <w:numPr>
                <w:ilvl w:val="1"/>
                <w:numId w:val="28"/>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 xml:space="preserve">Channel and operations </w:t>
            </w:r>
            <w:proofErr w:type="gramStart"/>
            <w:r w:rsidRPr="00CA1643">
              <w:rPr>
                <w:rFonts w:ascii="Arial" w:hAnsi="Arial" w:cs="Arial"/>
                <w:color w:val="7F7F7F" w:themeColor="text1" w:themeTint="80"/>
              </w:rPr>
              <w:t>leads</w:t>
            </w:r>
            <w:proofErr w:type="gramEnd"/>
          </w:p>
          <w:p w14:paraId="7C0BF6A5" w14:textId="77777777" w:rsidR="00CA1643" w:rsidRPr="00CA1643" w:rsidRDefault="00CA1643" w:rsidP="00CA1643">
            <w:pPr>
              <w:numPr>
                <w:ilvl w:val="1"/>
                <w:numId w:val="28"/>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Contact centre and digital teams</w:t>
            </w:r>
          </w:p>
          <w:p w14:paraId="72020F60" w14:textId="77777777" w:rsidR="00CA1643" w:rsidRDefault="00CA1643" w:rsidP="00CA1643">
            <w:pPr>
              <w:numPr>
                <w:ilvl w:val="0"/>
                <w:numId w:val="28"/>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Ensure marketing strategies are integrated with service delivery realities.</w:t>
            </w:r>
          </w:p>
          <w:p w14:paraId="70C54B50" w14:textId="05CACFE4" w:rsidR="00EA2621" w:rsidRPr="00CA1643" w:rsidRDefault="00EA2621" w:rsidP="00CA1643">
            <w:pPr>
              <w:numPr>
                <w:ilvl w:val="0"/>
                <w:numId w:val="28"/>
              </w:numPr>
              <w:autoSpaceDE w:val="0"/>
              <w:autoSpaceDN w:val="0"/>
              <w:adjustRightInd w:val="0"/>
              <w:rPr>
                <w:rFonts w:ascii="Arial" w:hAnsi="Arial" w:cs="Arial"/>
                <w:color w:val="7F7F7F" w:themeColor="text1" w:themeTint="80"/>
              </w:rPr>
            </w:pPr>
            <w:r w:rsidRPr="00EA2621">
              <w:rPr>
                <w:rFonts w:ascii="Arial" w:hAnsi="Arial" w:cs="Arial"/>
                <w:color w:val="7F7F7F" w:themeColor="text1" w:themeTint="80"/>
              </w:rPr>
              <w:t>Align marketing strategies with affordability, access, and equity goals.</w:t>
            </w:r>
          </w:p>
          <w:p w14:paraId="5414C465" w14:textId="77777777" w:rsidR="00CA1643" w:rsidRPr="00CA1643" w:rsidRDefault="00CA1643" w:rsidP="00CA1643">
            <w:pPr>
              <w:numPr>
                <w:ilvl w:val="0"/>
                <w:numId w:val="28"/>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Support alignment between regional commercial priorities and brand standards.</w:t>
            </w:r>
          </w:p>
          <w:p w14:paraId="75988136" w14:textId="0AAED10F" w:rsidR="00997EE2" w:rsidRPr="00997EE2" w:rsidRDefault="00997EE2" w:rsidP="00997EE2">
            <w:pPr>
              <w:autoSpaceDE w:val="0"/>
              <w:autoSpaceDN w:val="0"/>
              <w:adjustRightInd w:val="0"/>
              <w:rPr>
                <w:rFonts w:ascii="Arial" w:hAnsi="Arial" w:cs="Arial"/>
                <w:b/>
                <w:bCs/>
                <w:color w:val="7F7F7F" w:themeColor="text1" w:themeTint="80"/>
              </w:rPr>
            </w:pPr>
            <w:r w:rsidRPr="00997EE2">
              <w:rPr>
                <w:rFonts w:ascii="Arial" w:hAnsi="Arial" w:cs="Arial"/>
                <w:b/>
                <w:bCs/>
                <w:color w:val="7F7F7F" w:themeColor="text1" w:themeTint="80"/>
              </w:rPr>
              <w:lastRenderedPageBreak/>
              <w:t xml:space="preserve">7. </w:t>
            </w:r>
            <w:r w:rsidRPr="00997EE2">
              <w:rPr>
                <w:rFonts w:ascii="Arial" w:hAnsi="Arial" w:cs="Arial"/>
                <w:b/>
                <w:bCs/>
                <w:color w:val="7F7F7F" w:themeColor="text1" w:themeTint="80"/>
              </w:rPr>
              <w:t>Impact</w:t>
            </w:r>
          </w:p>
          <w:p w14:paraId="76A1DB6A" w14:textId="77777777" w:rsidR="00997EE2" w:rsidRPr="00997EE2" w:rsidRDefault="00997EE2" w:rsidP="00997EE2">
            <w:pPr>
              <w:autoSpaceDE w:val="0"/>
              <w:autoSpaceDN w:val="0"/>
              <w:adjustRightInd w:val="0"/>
              <w:rPr>
                <w:rFonts w:ascii="Arial" w:hAnsi="Arial" w:cs="Arial"/>
                <w:color w:val="7F7F7F" w:themeColor="text1" w:themeTint="80"/>
              </w:rPr>
            </w:pPr>
          </w:p>
          <w:p w14:paraId="3A6B79CE" w14:textId="77777777" w:rsidR="00997EE2" w:rsidRPr="00997EE2" w:rsidRDefault="00997EE2" w:rsidP="00997EE2">
            <w:p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This role directly influences demand generation, client reach, and commercial performance across Africa markets.</w:t>
            </w:r>
          </w:p>
          <w:p w14:paraId="482C96E6" w14:textId="77777777" w:rsidR="00997EE2" w:rsidRPr="00997EE2" w:rsidRDefault="00997EE2" w:rsidP="00997EE2">
            <w:pPr>
              <w:autoSpaceDE w:val="0"/>
              <w:autoSpaceDN w:val="0"/>
              <w:adjustRightInd w:val="0"/>
              <w:rPr>
                <w:rFonts w:ascii="Arial" w:hAnsi="Arial" w:cs="Arial"/>
                <w:color w:val="7F7F7F" w:themeColor="text1" w:themeTint="80"/>
              </w:rPr>
            </w:pPr>
          </w:p>
          <w:p w14:paraId="71A5BED5" w14:textId="77777777" w:rsidR="00997EE2" w:rsidRPr="00997EE2" w:rsidRDefault="00997EE2" w:rsidP="00997EE2">
            <w:p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By leading regional marketing strategy and capability, the postholder ensures:</w:t>
            </w:r>
          </w:p>
          <w:p w14:paraId="7E96E3F1" w14:textId="77777777" w:rsidR="00997EE2" w:rsidRPr="00997EE2" w:rsidRDefault="00997EE2" w:rsidP="00997EE2">
            <w:pPr>
              <w:autoSpaceDE w:val="0"/>
              <w:autoSpaceDN w:val="0"/>
              <w:adjustRightInd w:val="0"/>
              <w:rPr>
                <w:rFonts w:ascii="Arial" w:hAnsi="Arial" w:cs="Arial"/>
                <w:color w:val="7F7F7F" w:themeColor="text1" w:themeTint="80"/>
              </w:rPr>
            </w:pPr>
          </w:p>
          <w:p w14:paraId="7DB38A69" w14:textId="77777777" w:rsidR="00997EE2" w:rsidRPr="00997EE2" w:rsidRDefault="00997EE2" w:rsidP="00997EE2">
            <w:p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Strong and consistent brand execution across markets</w:t>
            </w:r>
          </w:p>
          <w:p w14:paraId="6BD1D3B4" w14:textId="77777777" w:rsidR="00997EE2" w:rsidRPr="00997EE2" w:rsidRDefault="00997EE2" w:rsidP="00997EE2">
            <w:p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Increased effectiveness of demand generation activities</w:t>
            </w:r>
          </w:p>
          <w:p w14:paraId="6BB3A071" w14:textId="77777777" w:rsidR="00997EE2" w:rsidRPr="00997EE2" w:rsidRDefault="00997EE2" w:rsidP="00997EE2">
            <w:p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Improved marketing ROI and performance accountability</w:t>
            </w:r>
          </w:p>
          <w:p w14:paraId="651EF939" w14:textId="77777777" w:rsidR="00997EE2" w:rsidRPr="00997EE2" w:rsidRDefault="00997EE2" w:rsidP="00997EE2">
            <w:p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Scalable, insight-driven marketing approaches</w:t>
            </w:r>
          </w:p>
          <w:p w14:paraId="704BE861" w14:textId="77777777" w:rsidR="00997EE2" w:rsidRPr="00997EE2" w:rsidRDefault="00997EE2" w:rsidP="00997EE2">
            <w:pPr>
              <w:autoSpaceDE w:val="0"/>
              <w:autoSpaceDN w:val="0"/>
              <w:adjustRightInd w:val="0"/>
              <w:rPr>
                <w:rFonts w:ascii="Arial" w:hAnsi="Arial" w:cs="Arial"/>
                <w:color w:val="7F7F7F" w:themeColor="text1" w:themeTint="80"/>
              </w:rPr>
            </w:pPr>
          </w:p>
          <w:p w14:paraId="6E9F4073" w14:textId="2B1EC7ED" w:rsidR="0095619A" w:rsidRPr="00B1537E" w:rsidRDefault="00997EE2" w:rsidP="00997EE2">
            <w:pPr>
              <w:autoSpaceDE w:val="0"/>
              <w:autoSpaceDN w:val="0"/>
              <w:adjustRightInd w:val="0"/>
              <w:rPr>
                <w:rFonts w:ascii="Arial" w:hAnsi="Arial" w:cs="Arial"/>
                <w:color w:val="7F7F7F" w:themeColor="text1" w:themeTint="80"/>
              </w:rPr>
            </w:pPr>
            <w:r w:rsidRPr="00997EE2">
              <w:rPr>
                <w:rFonts w:ascii="Arial" w:hAnsi="Arial" w:cs="Arial"/>
                <w:color w:val="7F7F7F" w:themeColor="text1" w:themeTint="80"/>
              </w:rPr>
              <w:t>The role plays a critical part in ensuring MSI’s marketing drives measurable growth and public health impact across the region.</w:t>
            </w:r>
          </w:p>
        </w:tc>
      </w:tr>
      <w:tr w:rsidR="00E46B3E" w14:paraId="399F06CD" w14:textId="77777777" w:rsidTr="003651E1">
        <w:trPr>
          <w:trHeight w:val="609"/>
        </w:trPr>
        <w:tc>
          <w:tcPr>
            <w:tcW w:w="10478" w:type="dxa"/>
            <w:gridSpan w:val="2"/>
            <w:shd w:val="clear" w:color="auto" w:fill="A6A6A6" w:themeFill="background1" w:themeFillShade="A6"/>
            <w:vAlign w:val="center"/>
          </w:tcPr>
          <w:p w14:paraId="5F1166BB" w14:textId="6857638A" w:rsidR="00E46B3E" w:rsidRPr="00651EC4" w:rsidRDefault="00E46B3E" w:rsidP="00E46B3E">
            <w:pPr>
              <w:autoSpaceDE w:val="0"/>
              <w:autoSpaceDN w:val="0"/>
              <w:adjustRightInd w:val="0"/>
              <w:jc w:val="both"/>
              <w:rPr>
                <w:rFonts w:ascii="Arial" w:hAnsi="Arial" w:cs="Arial"/>
                <w:b/>
                <w:bCs/>
                <w:color w:val="404040" w:themeColor="text1" w:themeTint="BF"/>
                <w:sz w:val="28"/>
                <w:szCs w:val="28"/>
              </w:rPr>
            </w:pPr>
            <w:r w:rsidRPr="00B90F67">
              <w:rPr>
                <w:rFonts w:ascii="Arial" w:hAnsi="Arial" w:cs="Arial"/>
                <w:b/>
                <w:color w:val="FFFFFF" w:themeColor="background1"/>
                <w:sz w:val="28"/>
              </w:rPr>
              <w:lastRenderedPageBreak/>
              <w:t>Key Skills</w:t>
            </w:r>
          </w:p>
        </w:tc>
      </w:tr>
      <w:tr w:rsidR="00E46B3E" w:rsidRPr="00FA2E00" w14:paraId="4E8FF580" w14:textId="77777777" w:rsidTr="00E46B3E">
        <w:trPr>
          <w:trHeight w:val="698"/>
        </w:trPr>
        <w:tc>
          <w:tcPr>
            <w:tcW w:w="10478" w:type="dxa"/>
            <w:gridSpan w:val="2"/>
          </w:tcPr>
          <w:p w14:paraId="436D8AF5" w14:textId="77777777" w:rsidR="00E46B3E" w:rsidRDefault="00E46B3E" w:rsidP="00E46B3E">
            <w:pPr>
              <w:rPr>
                <w:rFonts w:ascii="Arial" w:hAnsi="Arial" w:cs="Arial"/>
                <w:b/>
                <w:color w:val="7F7F7F" w:themeColor="text1" w:themeTint="80"/>
              </w:rPr>
            </w:pPr>
          </w:p>
          <w:p w14:paraId="19295AFD" w14:textId="77777777" w:rsidR="00CA1643" w:rsidRDefault="00CA1643" w:rsidP="00CA1643">
            <w:pPr>
              <w:autoSpaceDE w:val="0"/>
              <w:autoSpaceDN w:val="0"/>
              <w:adjustRightInd w:val="0"/>
              <w:rPr>
                <w:rFonts w:ascii="Arial" w:hAnsi="Arial" w:cs="Arial"/>
                <w:b/>
                <w:bCs/>
                <w:color w:val="7F7F7F" w:themeColor="text1" w:themeTint="80"/>
              </w:rPr>
            </w:pPr>
            <w:r w:rsidRPr="00CA1643">
              <w:rPr>
                <w:rFonts w:ascii="Arial" w:hAnsi="Arial" w:cs="Arial"/>
                <w:b/>
                <w:bCs/>
                <w:color w:val="7F7F7F" w:themeColor="text1" w:themeTint="80"/>
              </w:rPr>
              <w:t>Key Skills</w:t>
            </w:r>
          </w:p>
          <w:p w14:paraId="3C128BBE" w14:textId="77777777" w:rsidR="00CA1643" w:rsidRPr="00CA1643" w:rsidRDefault="00CA1643" w:rsidP="00CA1643">
            <w:pPr>
              <w:autoSpaceDE w:val="0"/>
              <w:autoSpaceDN w:val="0"/>
              <w:adjustRightInd w:val="0"/>
              <w:rPr>
                <w:rFonts w:ascii="Arial" w:hAnsi="Arial" w:cs="Arial"/>
                <w:b/>
                <w:bCs/>
                <w:color w:val="7F7F7F" w:themeColor="text1" w:themeTint="80"/>
              </w:rPr>
            </w:pPr>
          </w:p>
          <w:p w14:paraId="62945D3F" w14:textId="77777777" w:rsidR="00CA1643" w:rsidRDefault="00CA1643" w:rsidP="00CA1643">
            <w:p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To perform this role, it is essential that you have the following skills:</w:t>
            </w:r>
          </w:p>
          <w:p w14:paraId="2A3A8C17" w14:textId="77777777" w:rsidR="00CA1643" w:rsidRPr="00CA1643" w:rsidRDefault="00CA1643" w:rsidP="00CA1643">
            <w:pPr>
              <w:autoSpaceDE w:val="0"/>
              <w:autoSpaceDN w:val="0"/>
              <w:adjustRightInd w:val="0"/>
              <w:rPr>
                <w:rFonts w:ascii="Arial" w:hAnsi="Arial" w:cs="Arial"/>
                <w:color w:val="7F7F7F" w:themeColor="text1" w:themeTint="80"/>
              </w:rPr>
            </w:pPr>
          </w:p>
          <w:p w14:paraId="70CA22B5" w14:textId="77777777" w:rsidR="00CA1643" w:rsidRPr="00CA1643" w:rsidRDefault="00CA1643" w:rsidP="00CA1643">
            <w:pPr>
              <w:numPr>
                <w:ilvl w:val="0"/>
                <w:numId w:val="29"/>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 xml:space="preserve">Strong brand stewardship capability, with experience balancing global standards and local adaptation </w:t>
            </w:r>
          </w:p>
          <w:p w14:paraId="15A27E61" w14:textId="77777777" w:rsidR="00CA1643" w:rsidRPr="00CA1643" w:rsidRDefault="00CA1643" w:rsidP="00CA1643">
            <w:pPr>
              <w:numPr>
                <w:ilvl w:val="0"/>
                <w:numId w:val="29"/>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 xml:space="preserve">Strong strategic marketing planning skills grounded in market analysis and segmentation </w:t>
            </w:r>
          </w:p>
          <w:p w14:paraId="15D71633" w14:textId="77777777" w:rsidR="00CA1643" w:rsidRPr="00CA1643" w:rsidRDefault="00CA1643" w:rsidP="00CA1643">
            <w:pPr>
              <w:numPr>
                <w:ilvl w:val="0"/>
                <w:numId w:val="29"/>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Ability to translate data and insights into clear, actionable marketing plans</w:t>
            </w:r>
          </w:p>
          <w:p w14:paraId="777B5686" w14:textId="77777777" w:rsidR="00CA1643" w:rsidRPr="00CA1643" w:rsidRDefault="00CA1643" w:rsidP="00CA1643">
            <w:pPr>
              <w:numPr>
                <w:ilvl w:val="0"/>
                <w:numId w:val="29"/>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Strong campaign planning and integrated marketing capability (across digital and offline channels)</w:t>
            </w:r>
          </w:p>
          <w:p w14:paraId="51B35521" w14:textId="77777777" w:rsidR="00CA1643" w:rsidRPr="00CA1643" w:rsidRDefault="00CA1643" w:rsidP="00CA1643">
            <w:pPr>
              <w:numPr>
                <w:ilvl w:val="0"/>
                <w:numId w:val="29"/>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 xml:space="preserve">Strong stakeholder management and influencing skills across multi-country environments </w:t>
            </w:r>
          </w:p>
          <w:p w14:paraId="67D5B5F7" w14:textId="77777777" w:rsidR="00CA1643" w:rsidRPr="00CA1643" w:rsidRDefault="00CA1643" w:rsidP="00CA1643">
            <w:pPr>
              <w:numPr>
                <w:ilvl w:val="0"/>
                <w:numId w:val="29"/>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 xml:space="preserve">Strong project management and prioritisation skills in complex regional settings </w:t>
            </w:r>
          </w:p>
          <w:p w14:paraId="0CB2C2EA" w14:textId="77777777" w:rsidR="00CA1643" w:rsidRDefault="00CA1643" w:rsidP="00CA1643">
            <w:pPr>
              <w:numPr>
                <w:ilvl w:val="0"/>
                <w:numId w:val="29"/>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Ability to coach, mentor and build capability within country marketing teams</w:t>
            </w:r>
          </w:p>
          <w:p w14:paraId="2AA0D24D" w14:textId="4876D1AC" w:rsidR="00EA2621" w:rsidRPr="00CA1643" w:rsidRDefault="00EA2621" w:rsidP="00CA1643">
            <w:pPr>
              <w:numPr>
                <w:ilvl w:val="0"/>
                <w:numId w:val="29"/>
              </w:numPr>
              <w:autoSpaceDE w:val="0"/>
              <w:autoSpaceDN w:val="0"/>
              <w:adjustRightInd w:val="0"/>
              <w:rPr>
                <w:rFonts w:ascii="Arial" w:hAnsi="Arial" w:cs="Arial"/>
                <w:color w:val="7F7F7F" w:themeColor="text1" w:themeTint="80"/>
              </w:rPr>
            </w:pPr>
            <w:r w:rsidRPr="00EA2621">
              <w:rPr>
                <w:rFonts w:ascii="Arial" w:hAnsi="Arial" w:cs="Arial"/>
                <w:color w:val="7F7F7F" w:themeColor="text1" w:themeTint="80"/>
              </w:rPr>
              <w:t>Strong understanding of social marketing principles and behaviour change communication</w:t>
            </w:r>
          </w:p>
          <w:p w14:paraId="40EC39FD" w14:textId="77777777" w:rsidR="00CA1643" w:rsidRPr="00CA1643" w:rsidRDefault="00CA1643" w:rsidP="00CA1643">
            <w:pPr>
              <w:numPr>
                <w:ilvl w:val="0"/>
                <w:numId w:val="29"/>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Confident communicator – able to operate at country leadership and global levels</w:t>
            </w:r>
          </w:p>
          <w:p w14:paraId="4179747A" w14:textId="77777777" w:rsidR="00CA1643" w:rsidRPr="00CA1643" w:rsidRDefault="00CA1643" w:rsidP="00CA1643">
            <w:pPr>
              <w:numPr>
                <w:ilvl w:val="0"/>
                <w:numId w:val="29"/>
              </w:numPr>
              <w:autoSpaceDE w:val="0"/>
              <w:autoSpaceDN w:val="0"/>
              <w:adjustRightInd w:val="0"/>
              <w:rPr>
                <w:rFonts w:ascii="Arial" w:hAnsi="Arial" w:cs="Arial"/>
                <w:color w:val="7F7F7F" w:themeColor="text1" w:themeTint="80"/>
              </w:rPr>
            </w:pPr>
            <w:r w:rsidRPr="00CA1643">
              <w:rPr>
                <w:rFonts w:ascii="Arial" w:hAnsi="Arial" w:cs="Arial"/>
                <w:color w:val="7F7F7F" w:themeColor="text1" w:themeTint="80"/>
              </w:rPr>
              <w:t>Strong understanding of marketing performance metrics and continuous improvement</w:t>
            </w:r>
          </w:p>
          <w:p w14:paraId="6FA60162" w14:textId="7B92A269" w:rsidR="00E46B3E" w:rsidRDefault="00E46B3E" w:rsidP="00E46B3E">
            <w:pPr>
              <w:rPr>
                <w:rFonts w:ascii="Arial" w:hAnsi="Arial" w:cs="Arial"/>
                <w:color w:val="404040" w:themeColor="text1" w:themeTint="BF"/>
              </w:rPr>
            </w:pPr>
          </w:p>
        </w:tc>
      </w:tr>
      <w:tr w:rsidR="00E46B3E" w:rsidRPr="00FA2E00" w14:paraId="4E7187F3" w14:textId="77777777" w:rsidTr="00781C2B">
        <w:trPr>
          <w:trHeight w:val="698"/>
        </w:trPr>
        <w:tc>
          <w:tcPr>
            <w:tcW w:w="10478" w:type="dxa"/>
            <w:gridSpan w:val="2"/>
            <w:shd w:val="clear" w:color="auto" w:fill="A6A6A6" w:themeFill="background1" w:themeFillShade="A6"/>
            <w:vAlign w:val="center"/>
          </w:tcPr>
          <w:p w14:paraId="66866F87" w14:textId="4B80DDB7" w:rsidR="00E46B3E" w:rsidRDefault="00E46B3E" w:rsidP="00E46B3E">
            <w:pPr>
              <w:jc w:val="both"/>
              <w:rPr>
                <w:rFonts w:ascii="Arial" w:hAnsi="Arial" w:cs="Arial"/>
                <w:b/>
                <w:color w:val="7F7F7F" w:themeColor="text1" w:themeTint="80"/>
              </w:rPr>
            </w:pPr>
            <w:r w:rsidRPr="00B90F67">
              <w:rPr>
                <w:rFonts w:ascii="Arial" w:hAnsi="Arial" w:cs="Arial"/>
                <w:b/>
                <w:color w:val="FFFFFF" w:themeColor="background1"/>
                <w:sz w:val="28"/>
              </w:rPr>
              <w:t xml:space="preserve">Key </w:t>
            </w:r>
            <w:r>
              <w:rPr>
                <w:rFonts w:ascii="Arial" w:hAnsi="Arial" w:cs="Arial"/>
                <w:b/>
                <w:color w:val="FFFFFF" w:themeColor="background1"/>
                <w:sz w:val="28"/>
              </w:rPr>
              <w:t>Experience</w:t>
            </w:r>
          </w:p>
        </w:tc>
      </w:tr>
      <w:tr w:rsidR="00E46B3E" w:rsidRPr="00FA2E00" w14:paraId="1D12FC91" w14:textId="77777777" w:rsidTr="00E46B3E">
        <w:trPr>
          <w:trHeight w:val="490"/>
        </w:trPr>
        <w:tc>
          <w:tcPr>
            <w:tcW w:w="10478" w:type="dxa"/>
            <w:gridSpan w:val="2"/>
          </w:tcPr>
          <w:p w14:paraId="16E7ED03" w14:textId="77777777" w:rsidR="00E46B3E" w:rsidRDefault="00E46B3E" w:rsidP="00E46B3E">
            <w:pPr>
              <w:rPr>
                <w:rFonts w:ascii="Arial" w:hAnsi="Arial" w:cs="Arial"/>
                <w:b/>
                <w:color w:val="7F7F7F" w:themeColor="text1" w:themeTint="80"/>
              </w:rPr>
            </w:pPr>
          </w:p>
          <w:p w14:paraId="5A7C4BC7" w14:textId="77777777" w:rsidR="00E46B3E" w:rsidRDefault="00E46B3E" w:rsidP="00E46B3E">
            <w:pPr>
              <w:rPr>
                <w:rFonts w:ascii="Arial" w:hAnsi="Arial" w:cs="Arial"/>
                <w:b/>
                <w:color w:val="7F7F7F" w:themeColor="text1" w:themeTint="80"/>
              </w:rPr>
            </w:pPr>
            <w:r>
              <w:rPr>
                <w:rFonts w:ascii="Arial" w:hAnsi="Arial" w:cs="Arial"/>
                <w:b/>
                <w:color w:val="7F7F7F" w:themeColor="text1" w:themeTint="80"/>
              </w:rPr>
              <w:t xml:space="preserve">To perform this role, it is </w:t>
            </w:r>
            <w:r w:rsidRPr="00A437AB">
              <w:rPr>
                <w:rFonts w:ascii="Arial" w:hAnsi="Arial" w:cs="Arial"/>
                <w:b/>
                <w:color w:val="7F7F7F" w:themeColor="text1" w:themeTint="80"/>
                <w:u w:val="single"/>
              </w:rPr>
              <w:t>essential</w:t>
            </w:r>
            <w:r>
              <w:rPr>
                <w:rFonts w:ascii="Arial" w:hAnsi="Arial" w:cs="Arial"/>
                <w:b/>
                <w:color w:val="7F7F7F" w:themeColor="text1" w:themeTint="80"/>
              </w:rPr>
              <w:t xml:space="preserve"> that you have the following experience:</w:t>
            </w:r>
          </w:p>
          <w:p w14:paraId="6D73FA44" w14:textId="77777777" w:rsidR="00E46B3E" w:rsidRDefault="00E46B3E" w:rsidP="00E46B3E">
            <w:pPr>
              <w:rPr>
                <w:rFonts w:ascii="Arial" w:hAnsi="Arial" w:cs="Arial"/>
                <w:b/>
                <w:color w:val="7F7F7F" w:themeColor="text1" w:themeTint="80"/>
              </w:rPr>
            </w:pPr>
          </w:p>
          <w:p w14:paraId="78965FF1" w14:textId="406DE498" w:rsidR="00A32F18" w:rsidRPr="00A32F18" w:rsidRDefault="00A32F18" w:rsidP="00A32F18">
            <w:pPr>
              <w:pStyle w:val="ListParagraph"/>
              <w:numPr>
                <w:ilvl w:val="0"/>
                <w:numId w:val="20"/>
              </w:numPr>
              <w:ind w:right="138"/>
              <w:rPr>
                <w:rFonts w:ascii="Arial" w:hAnsi="Arial" w:cs="Arial"/>
                <w:color w:val="7F7F7F" w:themeColor="text1" w:themeTint="80"/>
              </w:rPr>
            </w:pPr>
            <w:r w:rsidRPr="00A32F18">
              <w:rPr>
                <w:rFonts w:ascii="Arial" w:hAnsi="Arial" w:cs="Arial"/>
                <w:color w:val="7F7F7F" w:themeColor="text1" w:themeTint="80"/>
              </w:rPr>
              <w:t>Significant experience (typically 6–8+ years) in brand or marketing management</w:t>
            </w:r>
          </w:p>
          <w:p w14:paraId="2F1E4FC4" w14:textId="77777777" w:rsidR="00997EE2" w:rsidRDefault="00997EE2" w:rsidP="00A32F18">
            <w:pPr>
              <w:pStyle w:val="ListParagraph"/>
              <w:numPr>
                <w:ilvl w:val="0"/>
                <w:numId w:val="20"/>
              </w:numPr>
              <w:ind w:right="138"/>
              <w:rPr>
                <w:rFonts w:ascii="Arial" w:hAnsi="Arial" w:cs="Arial"/>
                <w:color w:val="7F7F7F" w:themeColor="text1" w:themeTint="80"/>
              </w:rPr>
            </w:pPr>
            <w:r w:rsidRPr="00997EE2">
              <w:rPr>
                <w:rFonts w:ascii="Arial" w:hAnsi="Arial" w:cs="Arial"/>
                <w:color w:val="7F7F7F" w:themeColor="text1" w:themeTint="80"/>
              </w:rPr>
              <w:t>Significant experience working within Africa markets is essential, including on-the-ground experience and strong understanding of local consumer behaviour, channel dynamics, and operational realities.</w:t>
            </w:r>
            <w:r w:rsidRPr="00997EE2">
              <w:rPr>
                <w:rFonts w:ascii="Arial" w:hAnsi="Arial" w:cs="Arial"/>
                <w:color w:val="7F7F7F" w:themeColor="text1" w:themeTint="80"/>
              </w:rPr>
              <w:t xml:space="preserve"> </w:t>
            </w:r>
          </w:p>
          <w:p w14:paraId="5AED0D90" w14:textId="23A29441" w:rsidR="00A32F18" w:rsidRPr="00A32F18" w:rsidRDefault="00A32F18" w:rsidP="00A32F18">
            <w:pPr>
              <w:pStyle w:val="ListParagraph"/>
              <w:numPr>
                <w:ilvl w:val="0"/>
                <w:numId w:val="20"/>
              </w:numPr>
              <w:ind w:right="138"/>
              <w:rPr>
                <w:rFonts w:ascii="Arial" w:hAnsi="Arial" w:cs="Arial"/>
                <w:color w:val="7F7F7F" w:themeColor="text1" w:themeTint="80"/>
              </w:rPr>
            </w:pPr>
            <w:r w:rsidRPr="00A32F18">
              <w:rPr>
                <w:rFonts w:ascii="Arial" w:hAnsi="Arial" w:cs="Arial"/>
                <w:color w:val="7F7F7F" w:themeColor="text1" w:themeTint="80"/>
              </w:rPr>
              <w:t>Experience managing or overseeing agencies and integrated campaigns</w:t>
            </w:r>
          </w:p>
          <w:p w14:paraId="3331BB7A" w14:textId="77777777" w:rsidR="00997EE2" w:rsidRDefault="00997EE2" w:rsidP="00A32F18">
            <w:pPr>
              <w:pStyle w:val="ListParagraph"/>
              <w:numPr>
                <w:ilvl w:val="0"/>
                <w:numId w:val="20"/>
              </w:numPr>
              <w:ind w:right="138"/>
              <w:rPr>
                <w:rFonts w:ascii="Arial" w:hAnsi="Arial" w:cs="Arial"/>
                <w:color w:val="7F7F7F" w:themeColor="text1" w:themeTint="80"/>
              </w:rPr>
            </w:pPr>
            <w:r w:rsidRPr="00997EE2">
              <w:rPr>
                <w:rFonts w:ascii="Arial" w:hAnsi="Arial" w:cs="Arial"/>
                <w:color w:val="7F7F7F" w:themeColor="text1" w:themeTint="80"/>
              </w:rPr>
              <w:t>Experience leading and influencing in-country marketing teams across multiple markets, including driving accountability for performance and delivery</w:t>
            </w:r>
            <w:r w:rsidRPr="00997EE2">
              <w:rPr>
                <w:rFonts w:ascii="Arial" w:hAnsi="Arial" w:cs="Arial"/>
                <w:color w:val="7F7F7F" w:themeColor="text1" w:themeTint="80"/>
              </w:rPr>
              <w:t xml:space="preserve"> </w:t>
            </w:r>
          </w:p>
          <w:p w14:paraId="30470ACF" w14:textId="6E25977E" w:rsidR="00A32F18" w:rsidRPr="00A32F18" w:rsidRDefault="00A32F18" w:rsidP="00A32F18">
            <w:pPr>
              <w:pStyle w:val="ListParagraph"/>
              <w:numPr>
                <w:ilvl w:val="0"/>
                <w:numId w:val="20"/>
              </w:numPr>
              <w:ind w:right="138"/>
              <w:rPr>
                <w:rFonts w:ascii="Arial" w:hAnsi="Arial" w:cs="Arial"/>
                <w:color w:val="7F7F7F" w:themeColor="text1" w:themeTint="80"/>
              </w:rPr>
            </w:pPr>
            <w:r w:rsidRPr="00A32F18">
              <w:rPr>
                <w:rFonts w:ascii="Arial" w:hAnsi="Arial" w:cs="Arial"/>
                <w:color w:val="7F7F7F" w:themeColor="text1" w:themeTint="80"/>
              </w:rPr>
              <w:t>Experience working in healthcare, social marketing, FMCG, or regulated service environments</w:t>
            </w:r>
          </w:p>
          <w:p w14:paraId="307683F6" w14:textId="4ECD6156" w:rsidR="00A32F18" w:rsidRPr="00A32F18" w:rsidRDefault="00A32F18" w:rsidP="00A32F18">
            <w:pPr>
              <w:pStyle w:val="ListParagraph"/>
              <w:numPr>
                <w:ilvl w:val="0"/>
                <w:numId w:val="20"/>
              </w:numPr>
              <w:ind w:right="138"/>
              <w:rPr>
                <w:rFonts w:ascii="Arial" w:hAnsi="Arial" w:cs="Arial"/>
                <w:color w:val="7F7F7F" w:themeColor="text1" w:themeTint="80"/>
              </w:rPr>
            </w:pPr>
            <w:r w:rsidRPr="00A32F18">
              <w:rPr>
                <w:rFonts w:ascii="Arial" w:hAnsi="Arial" w:cs="Arial"/>
                <w:color w:val="7F7F7F" w:themeColor="text1" w:themeTint="80"/>
              </w:rPr>
              <w:t>Experience operating in culturally diverse and resource-variable contexts</w:t>
            </w:r>
          </w:p>
          <w:p w14:paraId="7A8A0C9E" w14:textId="77777777" w:rsidR="00E46B3E" w:rsidRPr="00E46B3E" w:rsidRDefault="00E46B3E" w:rsidP="00E46B3E">
            <w:pPr>
              <w:rPr>
                <w:rFonts w:ascii="Arial" w:hAnsi="Arial" w:cs="Arial"/>
                <w:color w:val="BFBFBF" w:themeColor="background1" w:themeShade="BF"/>
              </w:rPr>
            </w:pPr>
          </w:p>
        </w:tc>
      </w:tr>
      <w:tr w:rsidR="00E46B3E" w:rsidRPr="00FA2E00" w14:paraId="43DEC3C4" w14:textId="77777777" w:rsidTr="007012A2">
        <w:trPr>
          <w:trHeight w:val="490"/>
        </w:trPr>
        <w:tc>
          <w:tcPr>
            <w:tcW w:w="10478" w:type="dxa"/>
            <w:gridSpan w:val="2"/>
            <w:shd w:val="clear" w:color="auto" w:fill="A6A6A6" w:themeFill="background1" w:themeFillShade="A6"/>
            <w:vAlign w:val="center"/>
          </w:tcPr>
          <w:p w14:paraId="0851C427" w14:textId="7A889B5A" w:rsidR="00E46B3E" w:rsidRDefault="00E46B3E" w:rsidP="00E46B3E">
            <w:pPr>
              <w:jc w:val="both"/>
              <w:rPr>
                <w:rFonts w:ascii="Arial" w:hAnsi="Arial" w:cs="Arial"/>
                <w:b/>
                <w:color w:val="7F7F7F" w:themeColor="text1" w:themeTint="80"/>
              </w:rPr>
            </w:pPr>
            <w:r>
              <w:rPr>
                <w:rFonts w:ascii="Arial" w:hAnsi="Arial" w:cs="Arial"/>
                <w:b/>
                <w:color w:val="FFFFFF" w:themeColor="background1"/>
                <w:sz w:val="28"/>
              </w:rPr>
              <w:lastRenderedPageBreak/>
              <w:t>Formal Education/qualification</w:t>
            </w:r>
          </w:p>
        </w:tc>
      </w:tr>
      <w:tr w:rsidR="00E46B3E" w:rsidRPr="00FA2E00" w14:paraId="15A41CFA" w14:textId="77777777" w:rsidTr="00E46B3E">
        <w:trPr>
          <w:trHeight w:val="490"/>
        </w:trPr>
        <w:tc>
          <w:tcPr>
            <w:tcW w:w="10478" w:type="dxa"/>
            <w:gridSpan w:val="2"/>
          </w:tcPr>
          <w:p w14:paraId="65BCD689" w14:textId="77777777" w:rsidR="00E46B3E" w:rsidRDefault="00E46B3E" w:rsidP="00E46B3E">
            <w:pPr>
              <w:pStyle w:val="ListParagraph"/>
              <w:ind w:left="284"/>
              <w:rPr>
                <w:rFonts w:ascii="Arial" w:hAnsi="Arial" w:cs="Arial"/>
                <w:color w:val="404040" w:themeColor="text1" w:themeTint="BF"/>
              </w:rPr>
            </w:pPr>
          </w:p>
          <w:p w14:paraId="0C7035D5" w14:textId="77777777" w:rsidR="00E46B3E" w:rsidRDefault="00A32F18" w:rsidP="00E46B3E">
            <w:pPr>
              <w:rPr>
                <w:rFonts w:ascii="Arial" w:hAnsi="Arial" w:cs="Arial"/>
                <w:color w:val="7F7F7F" w:themeColor="text1" w:themeTint="80"/>
              </w:rPr>
            </w:pPr>
            <w:r w:rsidRPr="00A32F18">
              <w:rPr>
                <w:rFonts w:ascii="Arial" w:hAnsi="Arial" w:cs="Arial"/>
                <w:color w:val="7F7F7F" w:themeColor="text1" w:themeTint="80"/>
              </w:rPr>
              <w:t>A degree in marketing, communications, business, public health or a related field is desirable, or equivalent professional experience.</w:t>
            </w:r>
          </w:p>
          <w:p w14:paraId="79719668" w14:textId="25C3CB4E" w:rsidR="00A32F18" w:rsidRDefault="00A32F18" w:rsidP="00E46B3E">
            <w:pPr>
              <w:rPr>
                <w:rFonts w:ascii="Arial" w:hAnsi="Arial" w:cs="Arial"/>
                <w:b/>
                <w:color w:val="7F7F7F" w:themeColor="text1" w:themeTint="80"/>
              </w:rPr>
            </w:pPr>
          </w:p>
        </w:tc>
      </w:tr>
      <w:tr w:rsidR="00E46B3E" w:rsidRPr="00FA2E00" w14:paraId="5B1D1ED9" w14:textId="77777777" w:rsidTr="00DB03E0">
        <w:trPr>
          <w:trHeight w:val="490"/>
        </w:trPr>
        <w:tc>
          <w:tcPr>
            <w:tcW w:w="10478" w:type="dxa"/>
            <w:gridSpan w:val="2"/>
            <w:shd w:val="clear" w:color="auto" w:fill="A6A6A6" w:themeFill="background1" w:themeFillShade="A6"/>
            <w:vAlign w:val="center"/>
          </w:tcPr>
          <w:p w14:paraId="7377EF1D" w14:textId="5CA505FC" w:rsidR="00E46B3E" w:rsidRDefault="00E46B3E" w:rsidP="00E46B3E">
            <w:pPr>
              <w:pStyle w:val="ListParagraph"/>
              <w:ind w:left="284"/>
              <w:rPr>
                <w:rFonts w:ascii="Arial" w:hAnsi="Arial" w:cs="Arial"/>
                <w:color w:val="404040" w:themeColor="text1" w:themeTint="BF"/>
              </w:rPr>
            </w:pPr>
            <w:r>
              <w:rPr>
                <w:rFonts w:ascii="Arial" w:hAnsi="Arial" w:cs="Arial"/>
                <w:b/>
                <w:color w:val="FFFFFF" w:themeColor="background1"/>
                <w:sz w:val="28"/>
              </w:rPr>
              <w:t>Personal Attributes</w:t>
            </w:r>
          </w:p>
        </w:tc>
      </w:tr>
      <w:tr w:rsidR="00E46B3E" w:rsidRPr="00FA2E00" w14:paraId="07B2454F" w14:textId="77777777" w:rsidTr="00E46B3E">
        <w:trPr>
          <w:trHeight w:val="490"/>
        </w:trPr>
        <w:tc>
          <w:tcPr>
            <w:tcW w:w="10478" w:type="dxa"/>
            <w:gridSpan w:val="2"/>
          </w:tcPr>
          <w:p w14:paraId="4CB2A1C6" w14:textId="77777777" w:rsidR="00E46B3E" w:rsidRPr="008F0D6B" w:rsidRDefault="00E46B3E" w:rsidP="008F0D6B">
            <w:pPr>
              <w:jc w:val="both"/>
              <w:rPr>
                <w:rStyle w:val="eop"/>
                <w:rFonts w:ascii="Arial" w:hAnsi="Arial" w:cs="Arial"/>
                <w:color w:val="7F7F7F" w:themeColor="text1" w:themeTint="80"/>
                <w:shd w:val="clear" w:color="auto" w:fill="FFFFFF"/>
              </w:rPr>
            </w:pPr>
            <w:r w:rsidRPr="008F0D6B">
              <w:rPr>
                <w:rStyle w:val="normaltextrun"/>
                <w:rFonts w:ascii="Arial" w:hAnsi="Arial" w:cs="Arial"/>
                <w:color w:val="7F7F7F" w:themeColor="text1" w:themeTint="80"/>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Pr="008F0D6B">
              <w:rPr>
                <w:rStyle w:val="eop"/>
                <w:rFonts w:ascii="Arial" w:hAnsi="Arial" w:cs="Arial"/>
                <w:color w:val="7F7F7F" w:themeColor="text1" w:themeTint="80"/>
                <w:shd w:val="clear" w:color="auto" w:fill="FFFFFF"/>
              </w:rPr>
              <w:t> </w:t>
            </w:r>
          </w:p>
          <w:p w14:paraId="7BF5131A" w14:textId="77777777" w:rsidR="00E46B3E" w:rsidRPr="008F0D6B" w:rsidRDefault="00E46B3E" w:rsidP="00E46B3E">
            <w:pPr>
              <w:rPr>
                <w:rFonts w:ascii="Arial" w:hAnsi="Arial" w:cs="Arial"/>
                <w:color w:val="7F7F7F" w:themeColor="text1" w:themeTint="80"/>
              </w:rPr>
            </w:pPr>
          </w:p>
          <w:p w14:paraId="03EAB50D" w14:textId="77777777" w:rsidR="00E46B3E" w:rsidRPr="008F0D6B" w:rsidRDefault="00E46B3E" w:rsidP="00E46B3E">
            <w:pPr>
              <w:rPr>
                <w:rFonts w:ascii="Arial" w:hAnsi="Arial" w:cs="Arial"/>
                <w:b/>
                <w:color w:val="7F7F7F" w:themeColor="text1" w:themeTint="80"/>
              </w:rPr>
            </w:pPr>
            <w:r w:rsidRPr="008F0D6B">
              <w:rPr>
                <w:rFonts w:ascii="Arial" w:hAnsi="Arial" w:cs="Arial"/>
                <w:b/>
                <w:color w:val="7F7F7F" w:themeColor="text1" w:themeTint="80"/>
              </w:rPr>
              <w:t>For this role, we’re looking for an individual who is:</w:t>
            </w:r>
          </w:p>
          <w:p w14:paraId="5E3056B6" w14:textId="77777777" w:rsidR="00E46B3E" w:rsidRPr="008F0D6B" w:rsidRDefault="00E46B3E" w:rsidP="00E46B3E">
            <w:pPr>
              <w:rPr>
                <w:rFonts w:ascii="Arial" w:hAnsi="Arial" w:cs="Arial"/>
                <w:color w:val="7F7F7F" w:themeColor="text1" w:themeTint="80"/>
              </w:rPr>
            </w:pPr>
          </w:p>
          <w:p w14:paraId="0C147B0A" w14:textId="390BA01D" w:rsidR="008E37C0" w:rsidRPr="008E37C0" w:rsidRDefault="008E37C0" w:rsidP="008E37C0">
            <w:pPr>
              <w:pStyle w:val="ListParagraph"/>
              <w:numPr>
                <w:ilvl w:val="0"/>
                <w:numId w:val="22"/>
              </w:numPr>
              <w:rPr>
                <w:rFonts w:ascii="Arial" w:hAnsi="Arial" w:cs="Arial"/>
                <w:color w:val="7F7F7F" w:themeColor="text1" w:themeTint="80"/>
              </w:rPr>
            </w:pPr>
            <w:r w:rsidRPr="008E37C0">
              <w:rPr>
                <w:rFonts w:ascii="Arial" w:hAnsi="Arial" w:cs="Arial"/>
                <w:color w:val="7F7F7F" w:themeColor="text1" w:themeTint="80"/>
              </w:rPr>
              <w:t xml:space="preserve">A strong supporter of sexual and reproductive health and rights, including access to safe abortion services </w:t>
            </w:r>
          </w:p>
          <w:p w14:paraId="08C0F4C5" w14:textId="4C733504" w:rsidR="008E37C0" w:rsidRPr="008E37C0" w:rsidRDefault="008E37C0" w:rsidP="008E37C0">
            <w:pPr>
              <w:pStyle w:val="ListParagraph"/>
              <w:numPr>
                <w:ilvl w:val="0"/>
                <w:numId w:val="22"/>
              </w:numPr>
              <w:rPr>
                <w:rFonts w:ascii="Arial" w:hAnsi="Arial" w:cs="Arial"/>
                <w:color w:val="7F7F7F" w:themeColor="text1" w:themeTint="80"/>
              </w:rPr>
            </w:pPr>
            <w:r w:rsidRPr="008E37C0">
              <w:rPr>
                <w:rFonts w:ascii="Arial" w:hAnsi="Arial" w:cs="Arial"/>
                <w:color w:val="7F7F7F" w:themeColor="text1" w:themeTint="80"/>
              </w:rPr>
              <w:t>Client-centred and passionate about improving access and impact</w:t>
            </w:r>
          </w:p>
          <w:p w14:paraId="6D7ADDA4" w14:textId="53DCE389" w:rsidR="008E37C0" w:rsidRPr="008E37C0" w:rsidRDefault="008E37C0" w:rsidP="008E37C0">
            <w:pPr>
              <w:pStyle w:val="ListParagraph"/>
              <w:numPr>
                <w:ilvl w:val="0"/>
                <w:numId w:val="22"/>
              </w:numPr>
              <w:rPr>
                <w:rFonts w:ascii="Arial" w:hAnsi="Arial" w:cs="Arial"/>
                <w:color w:val="7F7F7F" w:themeColor="text1" w:themeTint="80"/>
              </w:rPr>
            </w:pPr>
            <w:r w:rsidRPr="008E37C0">
              <w:rPr>
                <w:rFonts w:ascii="Arial" w:hAnsi="Arial" w:cs="Arial"/>
                <w:color w:val="7F7F7F" w:themeColor="text1" w:themeTint="80"/>
              </w:rPr>
              <w:t>Resilient and adaptable in fast-paced, multi-country environments</w:t>
            </w:r>
          </w:p>
          <w:p w14:paraId="1D95BFA3" w14:textId="10DF4A38" w:rsidR="008E37C0" w:rsidRPr="008E37C0" w:rsidRDefault="008E37C0" w:rsidP="008E37C0">
            <w:pPr>
              <w:pStyle w:val="ListParagraph"/>
              <w:numPr>
                <w:ilvl w:val="0"/>
                <w:numId w:val="22"/>
              </w:numPr>
              <w:rPr>
                <w:rFonts w:ascii="Arial" w:hAnsi="Arial" w:cs="Arial"/>
                <w:color w:val="7F7F7F" w:themeColor="text1" w:themeTint="80"/>
              </w:rPr>
            </w:pPr>
            <w:r w:rsidRPr="008E37C0">
              <w:rPr>
                <w:rFonts w:ascii="Arial" w:hAnsi="Arial" w:cs="Arial"/>
                <w:color w:val="7F7F7F" w:themeColor="text1" w:themeTint="80"/>
              </w:rPr>
              <w:t>Solutions-oriented and comfortable managing ambiguity</w:t>
            </w:r>
          </w:p>
          <w:p w14:paraId="14E588CA" w14:textId="22A0E202" w:rsidR="008E37C0" w:rsidRPr="008E37C0" w:rsidRDefault="008E37C0" w:rsidP="008E37C0">
            <w:pPr>
              <w:pStyle w:val="ListParagraph"/>
              <w:numPr>
                <w:ilvl w:val="0"/>
                <w:numId w:val="22"/>
              </w:numPr>
              <w:rPr>
                <w:rFonts w:ascii="Arial" w:hAnsi="Arial" w:cs="Arial"/>
                <w:color w:val="7F7F7F" w:themeColor="text1" w:themeTint="80"/>
              </w:rPr>
            </w:pPr>
            <w:r w:rsidRPr="008E37C0">
              <w:rPr>
                <w:rFonts w:ascii="Arial" w:hAnsi="Arial" w:cs="Arial"/>
                <w:color w:val="7F7F7F" w:themeColor="text1" w:themeTint="80"/>
              </w:rPr>
              <w:t>Collaborative and culturally sensitive</w:t>
            </w:r>
          </w:p>
          <w:p w14:paraId="44BD662E" w14:textId="60DEE8E8" w:rsidR="008E37C0" w:rsidRPr="008E37C0" w:rsidRDefault="008E37C0" w:rsidP="008E37C0">
            <w:pPr>
              <w:pStyle w:val="ListParagraph"/>
              <w:numPr>
                <w:ilvl w:val="0"/>
                <w:numId w:val="22"/>
              </w:numPr>
              <w:rPr>
                <w:rFonts w:ascii="Arial" w:hAnsi="Arial" w:cs="Arial"/>
                <w:color w:val="7F7F7F" w:themeColor="text1" w:themeTint="80"/>
              </w:rPr>
            </w:pPr>
            <w:r w:rsidRPr="008E37C0">
              <w:rPr>
                <w:rFonts w:ascii="Arial" w:hAnsi="Arial" w:cs="Arial"/>
                <w:color w:val="7F7F7F" w:themeColor="text1" w:themeTint="80"/>
              </w:rPr>
              <w:t>Accountable and results-driven</w:t>
            </w:r>
          </w:p>
          <w:p w14:paraId="3105C06A" w14:textId="4282CEFB" w:rsidR="008E37C0" w:rsidRPr="008E37C0" w:rsidRDefault="008E37C0" w:rsidP="008E37C0">
            <w:pPr>
              <w:pStyle w:val="ListParagraph"/>
              <w:numPr>
                <w:ilvl w:val="0"/>
                <w:numId w:val="22"/>
              </w:numPr>
              <w:rPr>
                <w:rFonts w:ascii="Arial" w:hAnsi="Arial" w:cs="Arial"/>
                <w:color w:val="7F7F7F" w:themeColor="text1" w:themeTint="80"/>
              </w:rPr>
            </w:pPr>
            <w:r w:rsidRPr="008E37C0">
              <w:rPr>
                <w:rFonts w:ascii="Arial" w:hAnsi="Arial" w:cs="Arial"/>
                <w:color w:val="7F7F7F" w:themeColor="text1" w:themeTint="80"/>
              </w:rPr>
              <w:t>Willing to travel up to 30% of the time</w:t>
            </w:r>
          </w:p>
          <w:p w14:paraId="24BD27F2" w14:textId="77777777" w:rsidR="00E46B3E" w:rsidRPr="008F0D6B" w:rsidRDefault="00E46B3E" w:rsidP="008F0D6B">
            <w:pPr>
              <w:rPr>
                <w:rFonts w:ascii="Arial" w:hAnsi="Arial" w:cs="Arial"/>
                <w:color w:val="404040" w:themeColor="text1" w:themeTint="BF"/>
              </w:rPr>
            </w:pPr>
          </w:p>
        </w:tc>
      </w:tr>
      <w:tr w:rsidR="00E46B3E" w:rsidRPr="00FA2E00" w14:paraId="1D77D4E0" w14:textId="77777777" w:rsidTr="00CE7AE6">
        <w:trPr>
          <w:trHeight w:val="490"/>
        </w:trPr>
        <w:tc>
          <w:tcPr>
            <w:tcW w:w="10478" w:type="dxa"/>
            <w:gridSpan w:val="2"/>
            <w:shd w:val="clear" w:color="auto" w:fill="A6A6A6" w:themeFill="background1" w:themeFillShade="A6"/>
            <w:vAlign w:val="center"/>
          </w:tcPr>
          <w:p w14:paraId="1EB4E9BE" w14:textId="1E8E1A58" w:rsidR="00E46B3E" w:rsidRPr="00F00ACB" w:rsidRDefault="00E46B3E" w:rsidP="00E46B3E">
            <w:r>
              <w:rPr>
                <w:rFonts w:ascii="Arial" w:hAnsi="Arial" w:cs="Arial"/>
                <w:b/>
                <w:color w:val="FFFFFF" w:themeColor="background1"/>
                <w:sz w:val="28"/>
              </w:rPr>
              <w:t>Our Values</w:t>
            </w:r>
          </w:p>
        </w:tc>
      </w:tr>
      <w:tr w:rsidR="00E46B3E" w:rsidRPr="00FA2E00" w14:paraId="461A6C39" w14:textId="77777777" w:rsidTr="00E46B3E">
        <w:trPr>
          <w:trHeight w:val="490"/>
        </w:trPr>
        <w:tc>
          <w:tcPr>
            <w:tcW w:w="10478" w:type="dxa"/>
            <w:gridSpan w:val="2"/>
          </w:tcPr>
          <w:p w14:paraId="1B4EA1CF"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Mission Driven:</w:t>
            </w:r>
            <w:r w:rsidRPr="00C748FB">
              <w:rPr>
                <w:rFonts w:ascii="Arial" w:hAnsi="Arial" w:cs="Arial"/>
                <w:color w:val="7F7F7F" w:themeColor="text1" w:themeTint="80"/>
                <w:sz w:val="22"/>
                <w:szCs w:val="22"/>
                <w:lang w:val="en-US"/>
              </w:rPr>
              <w:t> With unwavering commitment, we exist to empower women and men to have children by choice not chance.</w:t>
            </w:r>
          </w:p>
          <w:p w14:paraId="32A23D05"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 xml:space="preserve">Client </w:t>
            </w:r>
            <w:proofErr w:type="spellStart"/>
            <w:r w:rsidRPr="00C748FB">
              <w:rPr>
                <w:rFonts w:ascii="Arial" w:hAnsi="Arial" w:cs="Arial"/>
                <w:b/>
                <w:bCs/>
                <w:color w:val="7F7F7F" w:themeColor="text1" w:themeTint="80"/>
                <w:sz w:val="22"/>
                <w:szCs w:val="22"/>
                <w:lang w:val="en-US"/>
              </w:rPr>
              <w:t>Centred</w:t>
            </w:r>
            <w:proofErr w:type="spellEnd"/>
            <w:r w:rsidRPr="00C748FB">
              <w:rPr>
                <w:rFonts w:ascii="Arial" w:hAnsi="Arial" w:cs="Arial"/>
                <w:b/>
                <w:bCs/>
                <w:color w:val="7F7F7F" w:themeColor="text1" w:themeTint="80"/>
                <w:sz w:val="22"/>
                <w:szCs w:val="22"/>
                <w:lang w:val="en-US"/>
              </w:rPr>
              <w:t>:</w:t>
            </w:r>
            <w:r w:rsidRPr="00C748FB">
              <w:rPr>
                <w:rFonts w:ascii="Arial" w:hAnsi="Arial" w:cs="Arial"/>
                <w:color w:val="7F7F7F" w:themeColor="text1" w:themeTint="80"/>
                <w:sz w:val="22"/>
                <w:szCs w:val="22"/>
                <w:lang w:val="en-US"/>
              </w:rPr>
              <w:t> We are dedicated to our clients and work tirelessly to deliver high-quality, high-impact services that meet their individual needs.</w:t>
            </w:r>
          </w:p>
          <w:p w14:paraId="150BB2D9"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Accountable</w:t>
            </w:r>
            <w:r w:rsidRPr="00C748FB">
              <w:rPr>
                <w:rFonts w:ascii="Arial" w:hAnsi="Arial" w:cs="Arial"/>
                <w:color w:val="7F7F7F" w:themeColor="text1" w:themeTint="80"/>
                <w:sz w:val="22"/>
                <w:szCs w:val="22"/>
                <w:lang w:val="en-US"/>
              </w:rPr>
              <w:t xml:space="preserve">: We are accountable for our actions and focus on results, ensuring </w:t>
            </w:r>
            <w:proofErr w:type="gramStart"/>
            <w:r w:rsidRPr="00C748FB">
              <w:rPr>
                <w:rFonts w:ascii="Arial" w:hAnsi="Arial" w:cs="Arial"/>
                <w:color w:val="7F7F7F" w:themeColor="text1" w:themeTint="80"/>
                <w:sz w:val="22"/>
                <w:szCs w:val="22"/>
                <w:lang w:val="en-US"/>
              </w:rPr>
              <w:t>long term</w:t>
            </w:r>
            <w:proofErr w:type="gramEnd"/>
            <w:r w:rsidRPr="00C748FB">
              <w:rPr>
                <w:rFonts w:ascii="Arial" w:hAnsi="Arial" w:cs="Arial"/>
                <w:color w:val="7F7F7F" w:themeColor="text1" w:themeTint="80"/>
                <w:sz w:val="22"/>
                <w:szCs w:val="22"/>
                <w:lang w:val="en-US"/>
              </w:rPr>
              <w:t xml:space="preserve"> sustainability and increasing the impact of the Partnership.</w:t>
            </w:r>
          </w:p>
          <w:p w14:paraId="080D2E40" w14:textId="77777777" w:rsidR="00E46B3E" w:rsidRPr="00C748FB" w:rsidRDefault="00E46B3E" w:rsidP="008F0D6B">
            <w:pPr>
              <w:jc w:val="both"/>
              <w:rPr>
                <w:rFonts w:ascii="Arial" w:hAnsi="Arial" w:cs="Arial"/>
                <w:color w:val="7F7F7F" w:themeColor="text1" w:themeTint="80"/>
                <w:lang w:val="en-US"/>
              </w:rPr>
            </w:pPr>
            <w:r w:rsidRPr="00C748FB">
              <w:rPr>
                <w:rFonts w:ascii="Arial" w:hAnsi="Arial" w:cs="Arial"/>
                <w:b/>
                <w:bCs/>
                <w:color w:val="7F7F7F" w:themeColor="text1" w:themeTint="80"/>
                <w:lang w:val="en-US"/>
              </w:rPr>
              <w:t>Courageous:</w:t>
            </w:r>
            <w:r w:rsidRPr="00C748FB">
              <w:rPr>
                <w:rFonts w:ascii="Arial" w:hAnsi="Arial" w:cs="Arial"/>
                <w:color w:val="7F7F7F" w:themeColor="text1" w:themeTint="80"/>
                <w:lang w:val="en-US"/>
              </w:rPr>
              <w:t> We recruit and nurture talented, passionate, and brave people who have the courage to push boundaries, make tough decisions and challenge others in line with our mission.</w:t>
            </w:r>
          </w:p>
          <w:p w14:paraId="457A9D06" w14:textId="3ABE7F7A" w:rsidR="00E46B3E" w:rsidRDefault="00E46B3E" w:rsidP="00E46B3E"/>
          <w:p w14:paraId="4BB4D31B" w14:textId="77777777" w:rsidR="008F0D6B" w:rsidRPr="008F0D6B" w:rsidRDefault="008F0D6B" w:rsidP="008F0D6B">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t>Resilient</w:t>
            </w:r>
            <w:r w:rsidRPr="008F0D6B">
              <w:rPr>
                <w:rFonts w:ascii="Arial" w:eastAsia="Times New Roman" w:hAnsi="Arial" w:cs="Arial"/>
                <w:color w:val="7F7F7F" w:themeColor="text1" w:themeTint="80"/>
                <w:lang w:eastAsia="en-GB"/>
              </w:rPr>
              <w:t>: In challenging situations, we work together and support each other, adapting and learning to find solutions, whatever we’re up against.  </w:t>
            </w:r>
          </w:p>
          <w:p w14:paraId="1F742775" w14:textId="6C0F80CC" w:rsidR="008F0D6B" w:rsidRPr="00AF1979" w:rsidRDefault="008F0D6B" w:rsidP="00AF1979">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t>Inclusive</w:t>
            </w:r>
            <w:r w:rsidRPr="008F0D6B">
              <w:rPr>
                <w:rFonts w:ascii="Arial" w:eastAsia="Times New Roman" w:hAnsi="Arial" w:cs="Arial"/>
                <w:color w:val="7F7F7F" w:themeColor="text1" w:themeTint="80"/>
                <w:lang w:eastAsia="en-GB"/>
              </w:rPr>
              <w:t>: We believe that diversity is a strength. We all play our part in creating a culture where every team member can thrive, feel valued and contribute meaningfully to our mission, and where all our clients feel welcome and supported. </w:t>
            </w:r>
          </w:p>
        </w:tc>
      </w:tr>
      <w:tr w:rsidR="00E46B3E" w:rsidRPr="00FA2E00" w14:paraId="5DE7CA8A" w14:textId="77777777" w:rsidTr="00E46B3E">
        <w:trPr>
          <w:trHeight w:val="490"/>
        </w:trPr>
        <w:tc>
          <w:tcPr>
            <w:tcW w:w="10478" w:type="dxa"/>
            <w:gridSpan w:val="2"/>
          </w:tcPr>
          <w:p w14:paraId="34675CB1" w14:textId="77777777" w:rsidR="008F0D6B" w:rsidRDefault="008F0D6B" w:rsidP="008F0D6B">
            <w:pPr>
              <w:pStyle w:val="NormalWeb"/>
              <w:spacing w:before="0" w:beforeAutospacing="0" w:after="140" w:afterAutospacing="0"/>
              <w:jc w:val="center"/>
              <w:rPr>
                <w:rFonts w:ascii="Arial" w:hAnsi="Arial" w:cs="Arial"/>
                <w:color w:val="404040" w:themeColor="text1" w:themeTint="BF"/>
                <w:sz w:val="22"/>
                <w:szCs w:val="22"/>
              </w:rPr>
            </w:pPr>
          </w:p>
          <w:p w14:paraId="6512DC85" w14:textId="77777777" w:rsidR="00E46B3E" w:rsidRDefault="008F0D6B" w:rsidP="008F0D6B">
            <w:pPr>
              <w:pStyle w:val="NormalWeb"/>
              <w:spacing w:before="0" w:beforeAutospacing="0" w:after="140" w:afterAutospacing="0"/>
              <w:jc w:val="center"/>
              <w:rPr>
                <w:rFonts w:ascii="Arial" w:hAnsi="Arial" w:cs="Arial"/>
                <w:color w:val="404040" w:themeColor="text1" w:themeTint="BF"/>
                <w:sz w:val="22"/>
                <w:szCs w:val="22"/>
              </w:rPr>
            </w:pPr>
            <w:r w:rsidRPr="008F0D6B">
              <w:rPr>
                <w:rFonts w:ascii="Arial" w:hAnsi="Arial" w:cs="Arial"/>
                <w:color w:val="404040" w:themeColor="text1" w:themeTint="BF"/>
                <w:sz w:val="22"/>
                <w:szCs w:val="22"/>
              </w:rPr>
              <w:t>By signing below, you indicate that you have read and agree to this job framework.</w:t>
            </w:r>
          </w:p>
          <w:p w14:paraId="22A6390F" w14:textId="7C5BB3EF" w:rsidR="008F0D6B" w:rsidRPr="008F0D6B" w:rsidRDefault="008F0D6B" w:rsidP="008F0D6B">
            <w:pPr>
              <w:pStyle w:val="NormalWeb"/>
              <w:spacing w:before="0" w:beforeAutospacing="0" w:after="140" w:afterAutospacing="0"/>
              <w:jc w:val="center"/>
              <w:rPr>
                <w:rFonts w:ascii="Arial" w:hAnsi="Arial" w:cs="Arial"/>
                <w:b/>
                <w:bCs/>
                <w:sz w:val="22"/>
                <w:szCs w:val="22"/>
                <w:lang w:val="en-US"/>
              </w:rPr>
            </w:pPr>
          </w:p>
        </w:tc>
      </w:tr>
      <w:tr w:rsidR="00E46B3E" w:rsidRPr="00FA2E00" w14:paraId="1962A238" w14:textId="77777777" w:rsidTr="008F0D6B">
        <w:trPr>
          <w:trHeight w:val="490"/>
        </w:trPr>
        <w:tc>
          <w:tcPr>
            <w:tcW w:w="2689" w:type="dxa"/>
            <w:vAlign w:val="center"/>
          </w:tcPr>
          <w:p w14:paraId="7C700131" w14:textId="74F0FB51" w:rsidR="00E46B3E"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lastRenderedPageBreak/>
              <w:t>Full Name:</w:t>
            </w:r>
          </w:p>
        </w:tc>
        <w:tc>
          <w:tcPr>
            <w:tcW w:w="7789" w:type="dxa"/>
            <w:vAlign w:val="center"/>
          </w:tcPr>
          <w:p w14:paraId="6FEAAFAE" w14:textId="77777777" w:rsidR="00E46B3E" w:rsidRDefault="00E46B3E" w:rsidP="00E46B3E">
            <w:pPr>
              <w:rPr>
                <w:rFonts w:ascii="Arial" w:hAnsi="Arial" w:cs="Arial"/>
                <w:color w:val="404040" w:themeColor="text1" w:themeTint="BF"/>
              </w:rPr>
            </w:pPr>
          </w:p>
        </w:tc>
      </w:tr>
      <w:tr w:rsidR="008F0D6B" w:rsidRPr="00FA2E00" w14:paraId="60CD9D3D" w14:textId="77777777" w:rsidTr="008F0D6B">
        <w:trPr>
          <w:trHeight w:val="490"/>
        </w:trPr>
        <w:tc>
          <w:tcPr>
            <w:tcW w:w="2689" w:type="dxa"/>
            <w:vAlign w:val="center"/>
          </w:tcPr>
          <w:p w14:paraId="1E3F21CC" w14:textId="6F2C2C65" w:rsidR="008F0D6B"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t>Signature:</w:t>
            </w:r>
          </w:p>
        </w:tc>
        <w:tc>
          <w:tcPr>
            <w:tcW w:w="7789" w:type="dxa"/>
            <w:vAlign w:val="center"/>
          </w:tcPr>
          <w:p w14:paraId="770047C1" w14:textId="77777777" w:rsidR="008F0D6B" w:rsidRDefault="008F0D6B" w:rsidP="00E46B3E">
            <w:pPr>
              <w:rPr>
                <w:rFonts w:ascii="Arial" w:hAnsi="Arial" w:cs="Arial"/>
                <w:color w:val="404040" w:themeColor="text1" w:themeTint="BF"/>
              </w:rPr>
            </w:pPr>
          </w:p>
        </w:tc>
      </w:tr>
      <w:tr w:rsidR="00E46B3E" w:rsidRPr="00FA2E00" w14:paraId="3E102A5B" w14:textId="77777777" w:rsidTr="008F0D6B">
        <w:trPr>
          <w:trHeight w:val="490"/>
        </w:trPr>
        <w:tc>
          <w:tcPr>
            <w:tcW w:w="2689" w:type="dxa"/>
            <w:vAlign w:val="center"/>
          </w:tcPr>
          <w:p w14:paraId="77F6097E" w14:textId="77777777" w:rsidR="00E46B3E" w:rsidRPr="00864AB8" w:rsidRDefault="00E46B3E" w:rsidP="008F0D6B">
            <w:pPr>
              <w:jc w:val="center"/>
              <w:rPr>
                <w:rFonts w:ascii="Arial" w:hAnsi="Arial" w:cs="Arial"/>
                <w:b/>
                <w:color w:val="404040" w:themeColor="text1" w:themeTint="BF"/>
              </w:rPr>
            </w:pPr>
            <w:r w:rsidRPr="00864AB8">
              <w:rPr>
                <w:rFonts w:ascii="Arial" w:hAnsi="Arial" w:cs="Arial"/>
                <w:b/>
                <w:color w:val="404040" w:themeColor="text1" w:themeTint="BF"/>
              </w:rPr>
              <w:t>Date:</w:t>
            </w:r>
          </w:p>
        </w:tc>
        <w:tc>
          <w:tcPr>
            <w:tcW w:w="7789" w:type="dxa"/>
            <w:vAlign w:val="center"/>
          </w:tcPr>
          <w:p w14:paraId="34D72E18" w14:textId="77777777" w:rsidR="00E46B3E" w:rsidRDefault="00E46B3E" w:rsidP="00E46B3E">
            <w:pPr>
              <w:rPr>
                <w:rFonts w:ascii="Arial" w:hAnsi="Arial" w:cs="Arial"/>
                <w:color w:val="404040" w:themeColor="text1" w:themeTint="BF"/>
              </w:rPr>
            </w:pPr>
          </w:p>
        </w:tc>
      </w:tr>
    </w:tbl>
    <w:p w14:paraId="0D35C485" w14:textId="77777777" w:rsidR="00D13A96" w:rsidRDefault="00D13A96" w:rsidP="00D13A96">
      <w:pPr>
        <w:tabs>
          <w:tab w:val="left" w:pos="0"/>
        </w:tabs>
      </w:pPr>
    </w:p>
    <w:p w14:paraId="62C0E586" w14:textId="77777777" w:rsidR="00DB289F" w:rsidRDefault="00DB289F" w:rsidP="00360FA2">
      <w:pPr>
        <w:ind w:left="-851"/>
      </w:pPr>
    </w:p>
    <w:p w14:paraId="1D324343" w14:textId="77777777" w:rsidR="00DB289F" w:rsidRDefault="00DB289F" w:rsidP="00360FA2">
      <w:pPr>
        <w:ind w:left="-851"/>
      </w:pPr>
    </w:p>
    <w:p w14:paraId="2C4B254D" w14:textId="77777777" w:rsidR="00DB289F" w:rsidRDefault="00DB289F" w:rsidP="00360FA2">
      <w:pPr>
        <w:ind w:left="-851"/>
      </w:pPr>
    </w:p>
    <w:p w14:paraId="59E2CB25" w14:textId="77777777" w:rsidR="00AF7A45" w:rsidRPr="00D13A96" w:rsidRDefault="00AF7A45" w:rsidP="00DB289F"/>
    <w:sectPr w:rsidR="00AF7A45" w:rsidRPr="00D13A96" w:rsidSect="000D4391">
      <w:headerReference w:type="default" r:id="rId12"/>
      <w:footerReference w:type="default" r:id="rId13"/>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DF8E" w14:textId="77777777" w:rsidR="008C466D" w:rsidRDefault="008C466D" w:rsidP="00E018C1">
      <w:pPr>
        <w:spacing w:after="0" w:line="240" w:lineRule="auto"/>
      </w:pPr>
      <w:r>
        <w:separator/>
      </w:r>
    </w:p>
  </w:endnote>
  <w:endnote w:type="continuationSeparator" w:id="0">
    <w:p w14:paraId="4630DDDF" w14:textId="77777777" w:rsidR="008C466D" w:rsidRDefault="008C466D" w:rsidP="00E0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F9A7" w14:textId="5AFB9538" w:rsidR="002A071B" w:rsidRPr="002A071B" w:rsidRDefault="002A071B" w:rsidP="002A071B">
    <w:pPr>
      <w:jc w:val="center"/>
      <w:rPr>
        <w:rFonts w:ascii="Arial" w:hAnsi="Arial" w:cs="Arial"/>
        <w:sz w:val="20"/>
      </w:rPr>
    </w:pPr>
    <w:r w:rsidRPr="002A071B">
      <w:rPr>
        <w:rFonts w:ascii="Arial" w:hAnsi="Arial" w:cs="Arial"/>
        <w:color w:val="404040" w:themeColor="text1" w:themeTint="BF"/>
        <w:sz w:val="20"/>
      </w:rPr>
      <w:t>All MSI</w:t>
    </w:r>
    <w:r w:rsidR="007A06B7">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sidR="00D13A96">
      <w:rPr>
        <w:rFonts w:ascii="Arial" w:hAnsi="Arial" w:cs="Arial"/>
        <w:color w:val="404040" w:themeColor="text1" w:themeTint="BF"/>
        <w:sz w:val="20"/>
      </w:rPr>
      <w:t xml:space="preserve">job </w:t>
    </w:r>
    <w:r w:rsidR="008F0D6B">
      <w:rPr>
        <w:rFonts w:ascii="Arial" w:hAnsi="Arial" w:cs="Arial"/>
        <w:color w:val="404040" w:themeColor="text1" w:themeTint="BF"/>
        <w:sz w:val="20"/>
      </w:rPr>
      <w:t>framework</w:t>
    </w:r>
    <w:r w:rsidRPr="002A071B">
      <w:rPr>
        <w:rFonts w:ascii="Arial" w:hAnsi="Arial" w:cs="Arial"/>
        <w:color w:val="404040" w:themeColor="text1" w:themeTint="BF"/>
        <w:sz w:val="20"/>
      </w:rPr>
      <w:t xml:space="preserve"> </w:t>
    </w:r>
    <w:r w:rsidR="008F0D6B" w:rsidRPr="002A071B">
      <w:rPr>
        <w:rFonts w:ascii="Arial" w:hAnsi="Arial" w:cs="Arial"/>
        <w:color w:val="404040" w:themeColor="text1" w:themeTint="BF"/>
        <w:sz w:val="20"/>
      </w:rPr>
      <w:t>is</w:t>
    </w:r>
    <w:r w:rsidRPr="002A071B">
      <w:rPr>
        <w:rFonts w:ascii="Arial" w:hAnsi="Arial" w:cs="Arial"/>
        <w:color w:val="404040" w:themeColor="text1" w:themeTint="BF"/>
        <w:sz w:val="20"/>
      </w:rPr>
      <w:t xml:space="preserve"> subject to a language neutrality test prior to approval and we’re always looking for new ways to make our recruitment process as fair and unbiased as we can. If you’d like to provide feedback on MSI</w:t>
    </w:r>
    <w:r w:rsidR="007A06B7">
      <w:rPr>
        <w:rFonts w:ascii="Arial" w:hAnsi="Arial" w:cs="Arial"/>
        <w:color w:val="404040" w:themeColor="text1" w:themeTint="BF"/>
        <w:sz w:val="20"/>
      </w:rPr>
      <w:t xml:space="preserve"> Reproductive Choices</w:t>
    </w:r>
    <w:r w:rsidR="001C4B00">
      <w:rPr>
        <w:rFonts w:ascii="Arial" w:hAnsi="Arial" w:cs="Arial"/>
        <w:color w:val="404040" w:themeColor="text1" w:themeTint="BF"/>
        <w:sz w:val="20"/>
      </w:rPr>
      <w:t xml:space="preserve"> </w:t>
    </w:r>
    <w:r w:rsidRPr="002A071B">
      <w:rPr>
        <w:rFonts w:ascii="Arial" w:hAnsi="Arial" w:cs="Arial"/>
        <w:color w:val="404040" w:themeColor="text1" w:themeTint="BF"/>
        <w:sz w:val="20"/>
      </w:rPr>
      <w:t>recruitment process, please do so via email to</w:t>
    </w:r>
    <w:r w:rsidR="00FE46D2">
      <w:rPr>
        <w:rFonts w:ascii="Arial" w:hAnsi="Arial" w:cs="Arial"/>
        <w:color w:val="7F7F7F" w:themeColor="text1" w:themeTint="80"/>
        <w:sz w:val="20"/>
      </w:rPr>
      <w:t xml:space="preserve"> </w:t>
    </w:r>
    <w:r w:rsidR="000D4391" w:rsidRPr="000D4391">
      <w:rPr>
        <w:rFonts w:ascii="Calibri" w:hAnsi="Calibri" w:cs="Calibri"/>
        <w:color w:val="00B0F0"/>
      </w:rPr>
      <w:t>recruitmentinbox@msichoices.org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E195" w14:textId="77777777" w:rsidR="008C466D" w:rsidRDefault="008C466D" w:rsidP="00E018C1">
      <w:pPr>
        <w:spacing w:after="0" w:line="240" w:lineRule="auto"/>
      </w:pPr>
      <w:r>
        <w:separator/>
      </w:r>
    </w:p>
  </w:footnote>
  <w:footnote w:type="continuationSeparator" w:id="0">
    <w:p w14:paraId="2EB68DF9" w14:textId="77777777" w:rsidR="008C466D" w:rsidRDefault="008C466D" w:rsidP="00E0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1B9" w14:textId="1A7A186F" w:rsidR="00D5581E" w:rsidRPr="00D5581E" w:rsidRDefault="00032336" w:rsidP="00D5581E">
    <w:pPr>
      <w:pStyle w:val="Header"/>
      <w:rPr>
        <w:b/>
      </w:rPr>
    </w:pPr>
    <w:r w:rsidRPr="003634AF">
      <w:rPr>
        <w:b/>
        <w:noProof/>
        <w:lang w:eastAsia="en-GB"/>
      </w:rPr>
      <mc:AlternateContent>
        <mc:Choice Requires="wps">
          <w:drawing>
            <wp:anchor distT="0" distB="0" distL="114300" distR="114300" simplePos="0" relativeHeight="251664384" behindDoc="0" locked="0" layoutInCell="1" allowOverlap="1" wp14:anchorId="49DE0F57" wp14:editId="5907AEE4">
              <wp:simplePos x="0" y="0"/>
              <wp:positionH relativeFrom="margin">
                <wp:align>right</wp:align>
              </wp:positionH>
              <wp:positionV relativeFrom="paragraph">
                <wp:posOffset>-1198880</wp:posOffset>
              </wp:positionV>
              <wp:extent cx="2085975" cy="8191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19150"/>
                      </a:xfrm>
                      <a:prstGeom prst="rect">
                        <a:avLst/>
                      </a:prstGeom>
                      <a:solidFill>
                        <a:srgbClr val="FFFFFF"/>
                      </a:solidFill>
                      <a:ln w="9525">
                        <a:noFill/>
                        <a:miter lim="800000"/>
                        <a:headEnd/>
                        <a:tailEnd/>
                      </a:ln>
                    </wps:spPr>
                    <wps:txb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0F57" id="_x0000_t202" coordsize="21600,21600" o:spt="202" path="m,l,21600r21600,l21600,xe">
              <v:stroke joinstyle="miter"/>
              <v:path gradientshapeok="t" o:connecttype="rect"/>
            </v:shapetype>
            <v:shape id="Text Box 2" o:spid="_x0000_s1026" type="#_x0000_t202" style="position:absolute;margin-left:113.05pt;margin-top:-94.4pt;width:164.25pt;height:6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" stroked="f">
              <v:textbo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62336" behindDoc="0" locked="0" layoutInCell="1" allowOverlap="1" wp14:anchorId="60D93ED4" wp14:editId="62B92965">
              <wp:simplePos x="0" y="0"/>
              <wp:positionH relativeFrom="column">
                <wp:posOffset>-364490</wp:posOffset>
              </wp:positionH>
              <wp:positionV relativeFrom="paragraph">
                <wp:posOffset>-1246505</wp:posOffset>
              </wp:positionV>
              <wp:extent cx="4512310" cy="923925"/>
              <wp:effectExtent l="0" t="0" r="254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088A98DB" w14:textId="3C7F040B"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r w:rsidR="0099354C" w:rsidRPr="0099354C">
                            <w:rPr>
                              <w:rFonts w:ascii="Arial" w:hAnsi="Arial" w:cs="Arial"/>
                              <w:b/>
                              <w:color w:val="FFFFFF" w:themeColor="background1"/>
                              <w:sz w:val="48"/>
                            </w:rPr>
                            <w:t>:</w:t>
                          </w:r>
                        </w:p>
                        <w:p w14:paraId="1792E5DE" w14:textId="4FAFBE13" w:rsidR="0099354C" w:rsidRPr="00C9154C" w:rsidRDefault="006D57ED" w:rsidP="00C9154C">
                          <w:pPr>
                            <w:rPr>
                              <w:rFonts w:ascii="Arial" w:hAnsi="Arial" w:cs="Arial"/>
                              <w:b/>
                              <w:color w:val="FFFFFF" w:themeColor="background1"/>
                              <w:sz w:val="20"/>
                              <w:szCs w:val="20"/>
                            </w:rPr>
                          </w:pPr>
                          <w:r>
                            <w:rPr>
                              <w:rFonts w:ascii="Arial" w:hAnsi="Arial" w:cs="Arial"/>
                              <w:b/>
                              <w:bCs/>
                              <w:color w:val="FFFFFF" w:themeColor="background1"/>
                              <w:sz w:val="20"/>
                              <w:szCs w:val="20"/>
                            </w:rPr>
                            <w:t>JOB TITLE</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7" type="#_x0000_t202" style="position:absolute;margin-left:-28.7pt;margin-top:-98.15pt;width:355.3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088A98DB" w14:textId="3C7F040B" w:rsidR="00C9154C" w:rsidRDefault="00D13A96" w:rsidP="00C9154C">
                    <w:pPr>
                      <w:rPr>
                        <w:rFonts w:ascii="Arial" w:hAnsi="Arial" w:cs="Arial"/>
                        <w:b/>
                        <w:color w:val="FFFFFF" w:themeColor="background1"/>
                        <w:sz w:val="48"/>
                      </w:rPr>
                    </w:pPr>
                    <w:r w:rsidRPr="0099354C">
                      <w:rPr>
                        <w:rFonts w:ascii="Arial" w:hAnsi="Arial" w:cs="Arial"/>
                        <w:b/>
                        <w:color w:val="FFFFFF" w:themeColor="background1"/>
                        <w:sz w:val="48"/>
                      </w:rPr>
                      <w:t xml:space="preserve">Job </w:t>
                    </w:r>
                    <w:r w:rsidR="00C21A65">
                      <w:rPr>
                        <w:rFonts w:ascii="Arial" w:hAnsi="Arial" w:cs="Arial"/>
                        <w:b/>
                        <w:color w:val="FFFFFF" w:themeColor="background1"/>
                        <w:sz w:val="48"/>
                      </w:rPr>
                      <w:t>Framework</w:t>
                    </w:r>
                    <w:r w:rsidR="0099354C" w:rsidRPr="0099354C">
                      <w:rPr>
                        <w:rFonts w:ascii="Arial" w:hAnsi="Arial" w:cs="Arial"/>
                        <w:b/>
                        <w:color w:val="FFFFFF" w:themeColor="background1"/>
                        <w:sz w:val="48"/>
                      </w:rPr>
                      <w:t>:</w:t>
                    </w:r>
                  </w:p>
                  <w:p w14:paraId="1792E5DE" w14:textId="4FAFBE13" w:rsidR="0099354C" w:rsidRPr="00C9154C" w:rsidRDefault="006D57ED" w:rsidP="00C9154C">
                    <w:pPr>
                      <w:rPr>
                        <w:rFonts w:ascii="Arial" w:hAnsi="Arial" w:cs="Arial"/>
                        <w:b/>
                        <w:color w:val="FFFFFF" w:themeColor="background1"/>
                        <w:sz w:val="20"/>
                        <w:szCs w:val="20"/>
                      </w:rPr>
                    </w:pPr>
                    <w:r>
                      <w:rPr>
                        <w:rFonts w:ascii="Arial" w:hAnsi="Arial" w:cs="Arial"/>
                        <w:b/>
                        <w:bCs/>
                        <w:color w:val="FFFFFF" w:themeColor="background1"/>
                        <w:sz w:val="20"/>
                        <w:szCs w:val="20"/>
                      </w:rPr>
                      <w:t>JOB TITLE</w:t>
                    </w:r>
                  </w:p>
                  <w:p w14:paraId="798924A0" w14:textId="77777777" w:rsidR="00D5581E" w:rsidRPr="00767ED3" w:rsidRDefault="003634AF">
                    <w:pPr>
                      <w:rPr>
                        <w:color w:val="FFFFFF" w:themeColor="background1"/>
                      </w:rPr>
                    </w:pPr>
                    <w:r w:rsidRPr="00767ED3">
                      <w:rPr>
                        <w:b/>
                        <w:noProof/>
                        <w:sz w:val="20"/>
                        <w:lang w:eastAsia="en-GB"/>
                      </w:rPr>
                      <w:drawing>
                        <wp:inline distT="0" distB="0" distL="0" distR="0" wp14:anchorId="3DF13977" wp14:editId="6A36657E">
                          <wp:extent cx="2103120" cy="725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725170"/>
                                  </a:xfrm>
                                  <a:prstGeom prst="rect">
                                    <a:avLst/>
                                  </a:prstGeom>
                                  <a:noFill/>
                                </pic:spPr>
                              </pic:pic>
                            </a:graphicData>
                          </a:graphic>
                        </wp:inline>
                      </w:drawing>
                    </w:r>
                  </w:p>
                </w:txbxContent>
              </v:textbox>
            </v:shape>
          </w:pict>
        </mc:Fallback>
      </mc:AlternateContent>
    </w:r>
    <w:r w:rsidR="002503AD">
      <w:rPr>
        <w:b/>
        <w:noProof/>
        <w:lang w:eastAsia="en-GB"/>
      </w:rPr>
      <mc:AlternateContent>
        <mc:Choice Requires="wps">
          <w:drawing>
            <wp:anchor distT="0" distB="0" distL="114300" distR="114300" simplePos="0" relativeHeight="251659263"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B789BA" id="Rounded Rectangle 18" o:spid="_x0000_s1026" style="position:absolute;margin-left:-93.4pt;margin-top:-106.75pt;width:438.55pt;height:82.3pt;z-index:251659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003634AF" w:rsidRPr="00D5581E">
      <w:rPr>
        <w:rFonts w:ascii="Arial" w:hAnsi="Arial" w:cs="Arial"/>
        <w:b/>
        <w:noProof/>
        <w:color w:val="00B0F0"/>
        <w:sz w:val="20"/>
        <w:lang w:eastAsia="en-GB"/>
      </w:rPr>
      <mc:AlternateContent>
        <mc:Choice Requires="wps">
          <w:drawing>
            <wp:anchor distT="0" distB="0" distL="114300" distR="114300" simplePos="0" relativeHeight="251660288" behindDoc="0" locked="0" layoutInCell="1" allowOverlap="1" wp14:anchorId="4C22D90B" wp14:editId="6FED5B20">
              <wp:simplePos x="0" y="0"/>
              <wp:positionH relativeFrom="column">
                <wp:posOffset>-462090</wp:posOffset>
              </wp:positionH>
              <wp:positionV relativeFrom="paragraph">
                <wp:posOffset>-130109</wp:posOffset>
              </wp:positionV>
              <wp:extent cx="7612083" cy="1778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5A521E" id="Rectangle 2" o:spid="_x0000_s1026" style="position:absolute;margin-left:-36.4pt;margin-top:-10.25pt;width:599.4pt;height:1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" fillcolor="#00b0f0" strokecolor="#00b0f0" strokeweight="2pt"/>
          </w:pict>
        </mc:Fallback>
      </mc:AlternateContent>
    </w:r>
    <w:r w:rsidR="003634AF" w:rsidRPr="003634AF">
      <w:rPr>
        <w:noProof/>
        <w:lang w:eastAsia="en-GB"/>
      </w:rPr>
      <w:t xml:space="preserve"> </w:t>
    </w:r>
    <w:r w:rsidR="003634AF" w:rsidRPr="00D5581E">
      <w:rPr>
        <w:rFonts w:ascii="Arial" w:hAnsi="Arial" w:cs="Arial"/>
        <w:b/>
        <w:noProof/>
        <w:color w:val="00B0F0"/>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0F16"/>
    <w:multiLevelType w:val="hybridMultilevel"/>
    <w:tmpl w:val="00D6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19D6"/>
    <w:multiLevelType w:val="hybridMultilevel"/>
    <w:tmpl w:val="9E2A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F7984"/>
    <w:multiLevelType w:val="multilevel"/>
    <w:tmpl w:val="2F2E4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B666C"/>
    <w:multiLevelType w:val="multilevel"/>
    <w:tmpl w:val="19A8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87CFE"/>
    <w:multiLevelType w:val="hybridMultilevel"/>
    <w:tmpl w:val="CA247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1B331C"/>
    <w:multiLevelType w:val="hybridMultilevel"/>
    <w:tmpl w:val="E480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D7CFC"/>
    <w:multiLevelType w:val="multilevel"/>
    <w:tmpl w:val="38E6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2A36"/>
    <w:multiLevelType w:val="multilevel"/>
    <w:tmpl w:val="3A449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03EB7"/>
    <w:multiLevelType w:val="hybridMultilevel"/>
    <w:tmpl w:val="797E5E98"/>
    <w:lvl w:ilvl="0" w:tplc="93E4FD98">
      <w:numFmt w:val="bullet"/>
      <w:lvlText w:val="-"/>
      <w:lvlJc w:val="left"/>
      <w:pPr>
        <w:ind w:left="360" w:hanging="360"/>
      </w:pPr>
      <w:rPr>
        <w:rFonts w:ascii="Arial" w:eastAsia="Times New Roman"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71C27"/>
    <w:multiLevelType w:val="multilevel"/>
    <w:tmpl w:val="8B8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17" w15:restartNumberingAfterBreak="0">
    <w:nsid w:val="50093805"/>
    <w:multiLevelType w:val="multilevel"/>
    <w:tmpl w:val="8A9AC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7531B"/>
    <w:multiLevelType w:val="multilevel"/>
    <w:tmpl w:val="F55A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F7926"/>
    <w:multiLevelType w:val="hybridMultilevel"/>
    <w:tmpl w:val="15E6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C11FC"/>
    <w:multiLevelType w:val="hybridMultilevel"/>
    <w:tmpl w:val="52BE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258E7"/>
    <w:multiLevelType w:val="hybridMultilevel"/>
    <w:tmpl w:val="E2847AA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808337">
    <w:abstractNumId w:val="24"/>
  </w:num>
  <w:num w:numId="2" w16cid:durableId="419176988">
    <w:abstractNumId w:val="20"/>
  </w:num>
  <w:num w:numId="3" w16cid:durableId="1174295056">
    <w:abstractNumId w:val="13"/>
  </w:num>
  <w:num w:numId="4" w16cid:durableId="1194809836">
    <w:abstractNumId w:val="0"/>
  </w:num>
  <w:num w:numId="5" w16cid:durableId="2079353777">
    <w:abstractNumId w:val="14"/>
  </w:num>
  <w:num w:numId="6" w16cid:durableId="237643480">
    <w:abstractNumId w:val="10"/>
  </w:num>
  <w:num w:numId="7" w16cid:durableId="684479143">
    <w:abstractNumId w:val="21"/>
  </w:num>
  <w:num w:numId="8" w16cid:durableId="253518256">
    <w:abstractNumId w:val="12"/>
  </w:num>
  <w:num w:numId="9" w16cid:durableId="394278385">
    <w:abstractNumId w:val="27"/>
  </w:num>
  <w:num w:numId="10" w16cid:durableId="263920889">
    <w:abstractNumId w:val="15"/>
  </w:num>
  <w:num w:numId="11" w16cid:durableId="617181053">
    <w:abstractNumId w:val="22"/>
  </w:num>
  <w:num w:numId="12" w16cid:durableId="2031225601">
    <w:abstractNumId w:val="26"/>
  </w:num>
  <w:num w:numId="13" w16cid:durableId="1358893969">
    <w:abstractNumId w:val="19"/>
  </w:num>
  <w:num w:numId="14" w16cid:durableId="1494056907">
    <w:abstractNumId w:val="9"/>
  </w:num>
  <w:num w:numId="15" w16cid:durableId="1943612885">
    <w:abstractNumId w:val="28"/>
  </w:num>
  <w:num w:numId="16" w16cid:durableId="1037394147">
    <w:abstractNumId w:val="16"/>
  </w:num>
  <w:num w:numId="17" w16cid:durableId="506557995">
    <w:abstractNumId w:val="5"/>
  </w:num>
  <w:num w:numId="18" w16cid:durableId="1692949583">
    <w:abstractNumId w:val="23"/>
  </w:num>
  <w:num w:numId="19" w16cid:durableId="1759793938">
    <w:abstractNumId w:val="6"/>
  </w:num>
  <w:num w:numId="20" w16cid:durableId="887258267">
    <w:abstractNumId w:val="25"/>
  </w:num>
  <w:num w:numId="21" w16cid:durableId="117338374">
    <w:abstractNumId w:val="1"/>
  </w:num>
  <w:num w:numId="22" w16cid:durableId="1621568229">
    <w:abstractNumId w:val="2"/>
  </w:num>
  <w:num w:numId="23" w16cid:durableId="702941498">
    <w:abstractNumId w:val="4"/>
  </w:num>
  <w:num w:numId="24" w16cid:durableId="1109200847">
    <w:abstractNumId w:val="8"/>
  </w:num>
  <w:num w:numId="25" w16cid:durableId="108623697">
    <w:abstractNumId w:val="11"/>
  </w:num>
  <w:num w:numId="26" w16cid:durableId="2071152099">
    <w:abstractNumId w:val="7"/>
  </w:num>
  <w:num w:numId="27" w16cid:durableId="1144927679">
    <w:abstractNumId w:val="17"/>
  </w:num>
  <w:num w:numId="28" w16cid:durableId="337931299">
    <w:abstractNumId w:val="3"/>
  </w:num>
  <w:num w:numId="29" w16cid:durableId="606279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BC0"/>
    <w:rsid w:val="00016295"/>
    <w:rsid w:val="00032336"/>
    <w:rsid w:val="0005037B"/>
    <w:rsid w:val="00054F23"/>
    <w:rsid w:val="000551D5"/>
    <w:rsid w:val="00060DEA"/>
    <w:rsid w:val="00071308"/>
    <w:rsid w:val="000B1906"/>
    <w:rsid w:val="000B6837"/>
    <w:rsid w:val="000C005A"/>
    <w:rsid w:val="000D0A97"/>
    <w:rsid w:val="000D4391"/>
    <w:rsid w:val="000D44B6"/>
    <w:rsid w:val="000E62AC"/>
    <w:rsid w:val="00107BCA"/>
    <w:rsid w:val="00120C69"/>
    <w:rsid w:val="00157156"/>
    <w:rsid w:val="00186C34"/>
    <w:rsid w:val="001A1ECD"/>
    <w:rsid w:val="001A2694"/>
    <w:rsid w:val="001A45AA"/>
    <w:rsid w:val="001A49B4"/>
    <w:rsid w:val="001C4B00"/>
    <w:rsid w:val="001D3105"/>
    <w:rsid w:val="001D7BFC"/>
    <w:rsid w:val="001E79D1"/>
    <w:rsid w:val="001F3E2F"/>
    <w:rsid w:val="001F4F65"/>
    <w:rsid w:val="00203E4D"/>
    <w:rsid w:val="0022595A"/>
    <w:rsid w:val="00235C09"/>
    <w:rsid w:val="00245BCC"/>
    <w:rsid w:val="002503AD"/>
    <w:rsid w:val="002663D1"/>
    <w:rsid w:val="002709C6"/>
    <w:rsid w:val="002971C9"/>
    <w:rsid w:val="002A071B"/>
    <w:rsid w:val="002B2936"/>
    <w:rsid w:val="002E0185"/>
    <w:rsid w:val="002F57FB"/>
    <w:rsid w:val="002F7F48"/>
    <w:rsid w:val="00306990"/>
    <w:rsid w:val="003337CD"/>
    <w:rsid w:val="00360FA2"/>
    <w:rsid w:val="00362BA8"/>
    <w:rsid w:val="003634AF"/>
    <w:rsid w:val="00367398"/>
    <w:rsid w:val="00370333"/>
    <w:rsid w:val="00407463"/>
    <w:rsid w:val="00412FF8"/>
    <w:rsid w:val="00420724"/>
    <w:rsid w:val="004365D9"/>
    <w:rsid w:val="00462B9C"/>
    <w:rsid w:val="00477C4E"/>
    <w:rsid w:val="00490BF3"/>
    <w:rsid w:val="00497CA3"/>
    <w:rsid w:val="004A018A"/>
    <w:rsid w:val="004A1495"/>
    <w:rsid w:val="004A34EA"/>
    <w:rsid w:val="004B3A6E"/>
    <w:rsid w:val="004F4CAD"/>
    <w:rsid w:val="00507399"/>
    <w:rsid w:val="00514C53"/>
    <w:rsid w:val="00524793"/>
    <w:rsid w:val="00524A41"/>
    <w:rsid w:val="00560B4F"/>
    <w:rsid w:val="005725BA"/>
    <w:rsid w:val="0058172C"/>
    <w:rsid w:val="0058315A"/>
    <w:rsid w:val="00583DA9"/>
    <w:rsid w:val="0059765E"/>
    <w:rsid w:val="005E6965"/>
    <w:rsid w:val="005F3250"/>
    <w:rsid w:val="00616A39"/>
    <w:rsid w:val="006216B9"/>
    <w:rsid w:val="00624C55"/>
    <w:rsid w:val="00644BFA"/>
    <w:rsid w:val="00651EC4"/>
    <w:rsid w:val="00662880"/>
    <w:rsid w:val="00677941"/>
    <w:rsid w:val="00681EF3"/>
    <w:rsid w:val="00684D0D"/>
    <w:rsid w:val="00691897"/>
    <w:rsid w:val="006B3686"/>
    <w:rsid w:val="006D57ED"/>
    <w:rsid w:val="007117D3"/>
    <w:rsid w:val="00712E73"/>
    <w:rsid w:val="00744A2B"/>
    <w:rsid w:val="00745F3E"/>
    <w:rsid w:val="00767ED3"/>
    <w:rsid w:val="00783DD8"/>
    <w:rsid w:val="007A06B7"/>
    <w:rsid w:val="007A4A23"/>
    <w:rsid w:val="007C2A2F"/>
    <w:rsid w:val="007C3834"/>
    <w:rsid w:val="007D1CA3"/>
    <w:rsid w:val="007D5C75"/>
    <w:rsid w:val="007D7C11"/>
    <w:rsid w:val="007E006D"/>
    <w:rsid w:val="00807075"/>
    <w:rsid w:val="008162BB"/>
    <w:rsid w:val="008250A3"/>
    <w:rsid w:val="00832C93"/>
    <w:rsid w:val="008501C8"/>
    <w:rsid w:val="00850BF3"/>
    <w:rsid w:val="00856EE5"/>
    <w:rsid w:val="00862A3C"/>
    <w:rsid w:val="00864AB8"/>
    <w:rsid w:val="008777BE"/>
    <w:rsid w:val="008B307F"/>
    <w:rsid w:val="008C2DE8"/>
    <w:rsid w:val="008C466D"/>
    <w:rsid w:val="008C579E"/>
    <w:rsid w:val="008C5FA2"/>
    <w:rsid w:val="008D7737"/>
    <w:rsid w:val="008E37C0"/>
    <w:rsid w:val="008E4E4B"/>
    <w:rsid w:val="008F0D6B"/>
    <w:rsid w:val="008F5948"/>
    <w:rsid w:val="00901D00"/>
    <w:rsid w:val="009067CC"/>
    <w:rsid w:val="009272EC"/>
    <w:rsid w:val="00927549"/>
    <w:rsid w:val="00935943"/>
    <w:rsid w:val="00941EE7"/>
    <w:rsid w:val="009539D6"/>
    <w:rsid w:val="0095619A"/>
    <w:rsid w:val="00987CC5"/>
    <w:rsid w:val="0099354C"/>
    <w:rsid w:val="0099560E"/>
    <w:rsid w:val="00997EB9"/>
    <w:rsid w:val="00997EE2"/>
    <w:rsid w:val="009B5C89"/>
    <w:rsid w:val="009C1125"/>
    <w:rsid w:val="009D61F8"/>
    <w:rsid w:val="009E22B6"/>
    <w:rsid w:val="009F0F32"/>
    <w:rsid w:val="00A05EA8"/>
    <w:rsid w:val="00A22D43"/>
    <w:rsid w:val="00A32F18"/>
    <w:rsid w:val="00A35D80"/>
    <w:rsid w:val="00A47D4E"/>
    <w:rsid w:val="00A6792B"/>
    <w:rsid w:val="00A706E7"/>
    <w:rsid w:val="00A76522"/>
    <w:rsid w:val="00AC33AE"/>
    <w:rsid w:val="00AC5885"/>
    <w:rsid w:val="00AF1979"/>
    <w:rsid w:val="00AF75DA"/>
    <w:rsid w:val="00AF7A45"/>
    <w:rsid w:val="00B07759"/>
    <w:rsid w:val="00B1537E"/>
    <w:rsid w:val="00B61ED1"/>
    <w:rsid w:val="00B74687"/>
    <w:rsid w:val="00B836D1"/>
    <w:rsid w:val="00BA29BD"/>
    <w:rsid w:val="00BC70D6"/>
    <w:rsid w:val="00BD3F7F"/>
    <w:rsid w:val="00BD4D1E"/>
    <w:rsid w:val="00C02291"/>
    <w:rsid w:val="00C04E96"/>
    <w:rsid w:val="00C1177B"/>
    <w:rsid w:val="00C21A65"/>
    <w:rsid w:val="00C65FF9"/>
    <w:rsid w:val="00C677DD"/>
    <w:rsid w:val="00C70A73"/>
    <w:rsid w:val="00C748FB"/>
    <w:rsid w:val="00C80A07"/>
    <w:rsid w:val="00C85BF5"/>
    <w:rsid w:val="00C9154C"/>
    <w:rsid w:val="00C94654"/>
    <w:rsid w:val="00C97162"/>
    <w:rsid w:val="00CA1643"/>
    <w:rsid w:val="00CB1EB0"/>
    <w:rsid w:val="00CD24C2"/>
    <w:rsid w:val="00CD5B1F"/>
    <w:rsid w:val="00CF6FD6"/>
    <w:rsid w:val="00D03FE7"/>
    <w:rsid w:val="00D069B7"/>
    <w:rsid w:val="00D13A96"/>
    <w:rsid w:val="00D16F41"/>
    <w:rsid w:val="00D3175D"/>
    <w:rsid w:val="00D5581E"/>
    <w:rsid w:val="00D57D80"/>
    <w:rsid w:val="00D65F2C"/>
    <w:rsid w:val="00D741BE"/>
    <w:rsid w:val="00D814AB"/>
    <w:rsid w:val="00DA28A6"/>
    <w:rsid w:val="00DB289F"/>
    <w:rsid w:val="00DB2D24"/>
    <w:rsid w:val="00DB75E1"/>
    <w:rsid w:val="00DD3DC1"/>
    <w:rsid w:val="00DF6987"/>
    <w:rsid w:val="00E018C1"/>
    <w:rsid w:val="00E05550"/>
    <w:rsid w:val="00E11F1A"/>
    <w:rsid w:val="00E46B3E"/>
    <w:rsid w:val="00E76C94"/>
    <w:rsid w:val="00E96305"/>
    <w:rsid w:val="00EA2621"/>
    <w:rsid w:val="00EA5D8C"/>
    <w:rsid w:val="00EA73F8"/>
    <w:rsid w:val="00EE64C8"/>
    <w:rsid w:val="00F04AF1"/>
    <w:rsid w:val="00F2712F"/>
    <w:rsid w:val="00F30A2B"/>
    <w:rsid w:val="00F35B0A"/>
    <w:rsid w:val="00F537F6"/>
    <w:rsid w:val="00F57DCB"/>
    <w:rsid w:val="00F64FBA"/>
    <w:rsid w:val="00F6716C"/>
    <w:rsid w:val="00F7672E"/>
    <w:rsid w:val="00FA2E00"/>
    <w:rsid w:val="00FD61DA"/>
    <w:rsid w:val="00FE46D2"/>
    <w:rsid w:val="4F2EB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7164DBA0-6033-4950-AAC1-63407A52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34"/>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7C2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6B3E"/>
  </w:style>
  <w:style w:type="character" w:customStyle="1" w:styleId="eop">
    <w:name w:val="eop"/>
    <w:basedOn w:val="DefaultParagraphFont"/>
    <w:rsid w:val="00E46B3E"/>
  </w:style>
  <w:style w:type="character" w:styleId="Strong">
    <w:name w:val="Strong"/>
    <w:basedOn w:val="DefaultParagraphFont"/>
    <w:uiPriority w:val="22"/>
    <w:qFormat/>
    <w:rsid w:val="008F0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2255">
      <w:bodyDiv w:val="1"/>
      <w:marLeft w:val="0"/>
      <w:marRight w:val="0"/>
      <w:marTop w:val="0"/>
      <w:marBottom w:val="0"/>
      <w:divBdr>
        <w:top w:val="none" w:sz="0" w:space="0" w:color="auto"/>
        <w:left w:val="none" w:sz="0" w:space="0" w:color="auto"/>
        <w:bottom w:val="none" w:sz="0" w:space="0" w:color="auto"/>
        <w:right w:val="none" w:sz="0" w:space="0" w:color="auto"/>
      </w:divBdr>
    </w:div>
    <w:div w:id="840196853">
      <w:bodyDiv w:val="1"/>
      <w:marLeft w:val="0"/>
      <w:marRight w:val="0"/>
      <w:marTop w:val="0"/>
      <w:marBottom w:val="0"/>
      <w:divBdr>
        <w:top w:val="none" w:sz="0" w:space="0" w:color="auto"/>
        <w:left w:val="none" w:sz="0" w:space="0" w:color="auto"/>
        <w:bottom w:val="none" w:sz="0" w:space="0" w:color="auto"/>
        <w:right w:val="none" w:sz="0" w:space="0" w:color="auto"/>
      </w:divBdr>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08809">
      <w:bodyDiv w:val="1"/>
      <w:marLeft w:val="0"/>
      <w:marRight w:val="0"/>
      <w:marTop w:val="0"/>
      <w:marBottom w:val="0"/>
      <w:divBdr>
        <w:top w:val="none" w:sz="0" w:space="0" w:color="auto"/>
        <w:left w:val="none" w:sz="0" w:space="0" w:color="auto"/>
        <w:bottom w:val="none" w:sz="0" w:space="0" w:color="auto"/>
        <w:right w:val="none" w:sz="0" w:space="0" w:color="auto"/>
      </w:divBdr>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33578">
      <w:bodyDiv w:val="1"/>
      <w:marLeft w:val="0"/>
      <w:marRight w:val="0"/>
      <w:marTop w:val="0"/>
      <w:marBottom w:val="0"/>
      <w:divBdr>
        <w:top w:val="none" w:sz="0" w:space="0" w:color="auto"/>
        <w:left w:val="none" w:sz="0" w:space="0" w:color="auto"/>
        <w:bottom w:val="none" w:sz="0" w:space="0" w:color="auto"/>
        <w:right w:val="none" w:sz="0" w:space="0" w:color="auto"/>
      </w:divBdr>
    </w:div>
    <w:div w:id="1396775101">
      <w:bodyDiv w:val="1"/>
      <w:marLeft w:val="0"/>
      <w:marRight w:val="0"/>
      <w:marTop w:val="0"/>
      <w:marBottom w:val="0"/>
      <w:divBdr>
        <w:top w:val="none" w:sz="0" w:space="0" w:color="auto"/>
        <w:left w:val="none" w:sz="0" w:space="0" w:color="auto"/>
        <w:bottom w:val="none" w:sz="0" w:space="0" w:color="auto"/>
        <w:right w:val="none" w:sz="0" w:space="0" w:color="auto"/>
      </w:divBdr>
    </w:div>
    <w:div w:id="1450972924">
      <w:bodyDiv w:val="1"/>
      <w:marLeft w:val="0"/>
      <w:marRight w:val="0"/>
      <w:marTop w:val="0"/>
      <w:marBottom w:val="0"/>
      <w:divBdr>
        <w:top w:val="none" w:sz="0" w:space="0" w:color="auto"/>
        <w:left w:val="none" w:sz="0" w:space="0" w:color="auto"/>
        <w:bottom w:val="none" w:sz="0" w:space="0" w:color="auto"/>
        <w:right w:val="none" w:sz="0" w:space="0" w:color="auto"/>
      </w:divBdr>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17784">
      <w:bodyDiv w:val="1"/>
      <w:marLeft w:val="0"/>
      <w:marRight w:val="0"/>
      <w:marTop w:val="0"/>
      <w:marBottom w:val="0"/>
      <w:divBdr>
        <w:top w:val="none" w:sz="0" w:space="0" w:color="auto"/>
        <w:left w:val="none" w:sz="0" w:space="0" w:color="auto"/>
        <w:bottom w:val="none" w:sz="0" w:space="0" w:color="auto"/>
        <w:right w:val="none" w:sz="0" w:space="0" w:color="auto"/>
      </w:divBdr>
    </w:div>
    <w:div w:id="1658996973">
      <w:bodyDiv w:val="1"/>
      <w:marLeft w:val="0"/>
      <w:marRight w:val="0"/>
      <w:marTop w:val="0"/>
      <w:marBottom w:val="0"/>
      <w:divBdr>
        <w:top w:val="none" w:sz="0" w:space="0" w:color="auto"/>
        <w:left w:val="none" w:sz="0" w:space="0" w:color="auto"/>
        <w:bottom w:val="none" w:sz="0" w:space="0" w:color="auto"/>
        <w:right w:val="none" w:sz="0" w:space="0" w:color="auto"/>
      </w:divBdr>
    </w:div>
    <w:div w:id="1742175817">
      <w:bodyDiv w:val="1"/>
      <w:marLeft w:val="0"/>
      <w:marRight w:val="0"/>
      <w:marTop w:val="0"/>
      <w:marBottom w:val="0"/>
      <w:divBdr>
        <w:top w:val="none" w:sz="0" w:space="0" w:color="auto"/>
        <w:left w:val="none" w:sz="0" w:space="0" w:color="auto"/>
        <w:bottom w:val="none" w:sz="0" w:space="0" w:color="auto"/>
        <w:right w:val="none" w:sz="0" w:space="0" w:color="auto"/>
      </w:divBdr>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 w:id="1979794983">
      <w:bodyDiv w:val="1"/>
      <w:marLeft w:val="0"/>
      <w:marRight w:val="0"/>
      <w:marTop w:val="0"/>
      <w:marBottom w:val="0"/>
      <w:divBdr>
        <w:top w:val="none" w:sz="0" w:space="0" w:color="auto"/>
        <w:left w:val="none" w:sz="0" w:space="0" w:color="auto"/>
        <w:bottom w:val="none" w:sz="0" w:space="0" w:color="auto"/>
        <w:right w:val="none" w:sz="0" w:space="0" w:color="auto"/>
      </w:divBdr>
    </w:div>
    <w:div w:id="2040931890">
      <w:bodyDiv w:val="1"/>
      <w:marLeft w:val="0"/>
      <w:marRight w:val="0"/>
      <w:marTop w:val="0"/>
      <w:marBottom w:val="0"/>
      <w:divBdr>
        <w:top w:val="none" w:sz="0" w:space="0" w:color="auto"/>
        <w:left w:val="none" w:sz="0" w:space="0" w:color="auto"/>
        <w:bottom w:val="none" w:sz="0" w:space="0" w:color="auto"/>
        <w:right w:val="none" w:sz="0" w:space="0" w:color="auto"/>
      </w:divBdr>
      <w:divsChild>
        <w:div w:id="1396467452">
          <w:marLeft w:val="0"/>
          <w:marRight w:val="0"/>
          <w:marTop w:val="0"/>
          <w:marBottom w:val="0"/>
          <w:divBdr>
            <w:top w:val="none" w:sz="0" w:space="0" w:color="auto"/>
            <w:left w:val="none" w:sz="0" w:space="0" w:color="auto"/>
            <w:bottom w:val="none" w:sz="0" w:space="0" w:color="auto"/>
            <w:right w:val="none" w:sz="0" w:space="0" w:color="auto"/>
          </w:divBdr>
          <w:divsChild>
            <w:div w:id="1990668921">
              <w:marLeft w:val="0"/>
              <w:marRight w:val="0"/>
              <w:marTop w:val="0"/>
              <w:marBottom w:val="0"/>
              <w:divBdr>
                <w:top w:val="none" w:sz="0" w:space="0" w:color="auto"/>
                <w:left w:val="none" w:sz="0" w:space="0" w:color="auto"/>
                <w:bottom w:val="none" w:sz="0" w:space="0" w:color="auto"/>
                <w:right w:val="none" w:sz="0" w:space="0" w:color="auto"/>
              </w:divBdr>
              <w:divsChild>
                <w:div w:id="1100491775">
                  <w:marLeft w:val="0"/>
                  <w:marRight w:val="0"/>
                  <w:marTop w:val="0"/>
                  <w:marBottom w:val="0"/>
                  <w:divBdr>
                    <w:top w:val="none" w:sz="0" w:space="0" w:color="auto"/>
                    <w:left w:val="none" w:sz="0" w:space="0" w:color="auto"/>
                    <w:bottom w:val="none" w:sz="0" w:space="0" w:color="auto"/>
                    <w:right w:val="none" w:sz="0" w:space="0" w:color="auto"/>
                  </w:divBdr>
                  <w:divsChild>
                    <w:div w:id="2081825826">
                      <w:marLeft w:val="0"/>
                      <w:marRight w:val="0"/>
                      <w:marTop w:val="0"/>
                      <w:marBottom w:val="0"/>
                      <w:divBdr>
                        <w:top w:val="none" w:sz="0" w:space="0" w:color="auto"/>
                        <w:left w:val="none" w:sz="0" w:space="0" w:color="auto"/>
                        <w:bottom w:val="none" w:sz="0" w:space="0" w:color="auto"/>
                        <w:right w:val="none" w:sz="0" w:space="0" w:color="auto"/>
                      </w:divBdr>
                      <w:divsChild>
                        <w:div w:id="9868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77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siDepartmentAuthor xmlns="5d384d87-bcd5-4d40-a2dd-7d9f1c7ac3fd">HR</msiDepartmentAuthor>
    <MSIMM_DocType_0 xmlns="5d384d87-bcd5-4d40-a2dd-7d9f1c7ac3fd">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b681a076-1ef1-4da9-bf13-0eb52040143c</TermId>
        </TermInfo>
      </Terms>
    </MSIMM_DocType_0>
    <msiPageIcon xmlns="5d384d87-bcd5-4d40-a2dd-7d9f1c7ac3fd">
      <Url xsi:nil="true"/>
      <Description xsi:nil="true"/>
    </msiPageIcon>
    <MSIDocDescription xmlns="5d384d87-bcd5-4d40-a2dd-7d9f1c7ac3fd" xsi:nil="true"/>
    <msiReviewDate xmlns="5d384d87-bcd5-4d40-a2dd-7d9f1c7ac3fd">2023-01-05T00:00:00+00:00</msiReviewDate>
    <MSIMM_Tags_0 xmlns="5d384d87-bcd5-4d40-a2dd-7d9f1c7ac3fd">
      <Terms xmlns="http://schemas.microsoft.com/office/infopath/2007/PartnerControls"/>
    </MSIMM_Tags_0>
    <TaxCatchAll xmlns="5d384d87-bcd5-4d40-a2dd-7d9f1c7ac3fd">
      <Value>38</Value>
      <Value>4</Value>
    </TaxCatchAll>
    <ArticleStartDate xmlns="http://schemas.microsoft.com/sharepoint/v3">2022-01-05T00:00:00+00:00</ArticleStartDate>
    <msiConfStatus xmlns="5d384d87-bcd5-4d40-a2dd-7d9f1c7ac3fd">MSI Protected</msiConfStatus>
    <MSIMM_Language_0 xmlns="5d384d87-bcd5-4d40-a2dd-7d9f1c7ac3f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a278d8a2-9540-49b6-bb3c-688ccbab437d</TermId>
        </TermInfo>
      </Terms>
    </MSIMM_Language_0>
    <msiSecondAuthor xmlns="5d384d87-bcd5-4d40-a2dd-7d9f1c7ac3fd">
      <UserInfo>
        <DisplayName>Simon Cooke</DisplayName>
        <AccountId>2614</AccountId>
        <AccountType/>
      </UserInfo>
    </msiSecondAuthor>
    <msiPageAuthor xmlns="5d384d87-bcd5-4d40-a2dd-7d9f1c7ac3fd">
      <UserInfo>
        <DisplayName>Gemma Crossley</DisplayName>
        <AccountId>8757</AccountId>
        <AccountType/>
      </UserInfo>
    </msiPageAuthor>
    <_dlc_DocId xmlns="5d384d87-bcd5-4d40-a2dd-7d9f1c7ac3fd">MSII-878346530-765</_dlc_DocId>
    <_dlc_DocIdUrl xmlns="5d384d87-bcd5-4d40-a2dd-7d9f1c7ac3fd">
      <Url>https://mariestopes.sharepoint.com/HR/_layouts/15/DocIdRedir.aspx?ID=MSII-878346530-765</Url>
      <Description>MSII-878346530-765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SI Document" ma:contentTypeID="0x010100FF09561FA4C044A6AC921BA40627CCC3000540393CBF3A124CB3588FA9EECC7813" ma:contentTypeVersion="706" ma:contentTypeDescription="" ma:contentTypeScope="" ma:versionID="fcf73f2f023575f01e4d0fcf32e89536">
  <xsd:schema xmlns:xsd="http://www.w3.org/2001/XMLSchema" xmlns:xs="http://www.w3.org/2001/XMLSchema" xmlns:p="http://schemas.microsoft.com/office/2006/metadata/properties" xmlns:ns1="http://schemas.microsoft.com/sharepoint/v3" xmlns:ns2="5d384d87-bcd5-4d40-a2dd-7d9f1c7ac3fd" xmlns:ns3="e17046c8-f5d7-4248-abb2-32d13d2e2322" targetNamespace="http://schemas.microsoft.com/office/2006/metadata/properties" ma:root="true" ma:fieldsID="90d2ff8c34e96b04374dd3bdcfee32ad" ns1:_="" ns2:_="" ns3:_="">
    <xsd:import namespace="http://schemas.microsoft.com/sharepoint/v3"/>
    <xsd:import namespace="5d384d87-bcd5-4d40-a2dd-7d9f1c7ac3fd"/>
    <xsd:import namespace="e17046c8-f5d7-4248-abb2-32d13d2e2322"/>
    <xsd:element name="properties">
      <xsd:complexType>
        <xsd:sequence>
          <xsd:element name="documentManagement">
            <xsd:complexType>
              <xsd:all>
                <xsd:element ref="ns1:ArticleStartDate"/>
                <xsd:element ref="ns2:msiPageAuthor"/>
                <xsd:element ref="ns2:msiSecondAuthor"/>
                <xsd:element ref="ns2:msiDepartmentAuthor" minOccurs="0"/>
                <xsd:element ref="ns2:msiReviewDate"/>
                <xsd:element ref="ns2:msiConfStatus" minOccurs="0"/>
                <xsd:element ref="ns2:msiPageIcon" minOccurs="0"/>
                <xsd:element ref="ns2:MSIMM_DocType_0" minOccurs="0"/>
                <xsd:element ref="ns2:TaxCatchAll" minOccurs="0"/>
                <xsd:element ref="ns2:TaxCatchAllLabel" minOccurs="0"/>
                <xsd:element ref="ns2:MSIMM_Language_0" minOccurs="0"/>
                <xsd:element ref="ns2:MSIMM_Tags_0"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2:MSIDocDescription"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2" ma:displayName="Article Date" ma:description="Article Date is a site column created by the Publishing feature. It is used on the Article Page Content Type as the date of the page." ma:format="DateOnly" ma:internalName="Articl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84d87-bcd5-4d40-a2dd-7d9f1c7ac3fd" elementFormDefault="qualified">
    <xsd:import namespace="http://schemas.microsoft.com/office/2006/documentManagement/types"/>
    <xsd:import namespace="http://schemas.microsoft.com/office/infopath/2007/PartnerControls"/>
    <xsd:element name="msiPageAuthor" ma:index="3" ma:displayName="Publishing Author" ma:SharePointGroup="0" ma:internalName="msiPageAutho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siSecondAuthor" ma:index="4" ma:displayName="2nd Author" ma:SharePointGroup="0" ma:internalName="msiSecond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siDepartmentAuthor" ma:index="5" nillable="true" ma:displayName="Department Author" ma:format="Dropdown" ma:internalName="msiDepartmentAuthor" ma:readOnly="false">
      <xsd:simpleType>
        <xsd:restriction base="dms:Choice">
          <xsd:enumeration value="Finance"/>
          <xsd:enumeration value="Global Information Services"/>
          <xsd:enumeration value="Global Programmes Unit"/>
          <xsd:enumeration value="Global Supply Chain"/>
          <xsd:enumeration value="Informatics"/>
          <xsd:enumeration value="Internal Audit"/>
          <xsd:enumeration value="International Finance"/>
          <xsd:enumeration value="Latin America BU"/>
          <xsd:enumeration value="Legal &amp; Donor Compliance"/>
          <xsd:enumeration value="Purchase Ledger &amp; Expenses"/>
          <xsd:enumeration value="HSD"/>
          <xsd:enumeration value="Channels - Centres"/>
          <xsd:enumeration value="Channels - Marie Stopes Ladies"/>
          <xsd:enumeration value="Channels - Outreach"/>
          <xsd:enumeration value="Channels - Social Franchising"/>
          <xsd:enumeration value="Channels - Social Marketing"/>
          <xsd:enumeration value="Marketing"/>
          <xsd:enumeration value="Management Information Systems"/>
          <xsd:enumeration value="Research"/>
          <xsd:enumeration value="External Affairs"/>
          <xsd:enumeration value="Health Finance"/>
          <xsd:enumeration value="International Operations"/>
          <xsd:enumeration value="Business Effectiveness Unit"/>
          <xsd:enumeration value="Security"/>
          <xsd:enumeration value="East and Southern Africa"/>
          <xsd:enumeration value="West Africa and Latin America"/>
          <xsd:enumeration value="West Africa and Central Africa"/>
          <xsd:enumeration value="South Asia"/>
          <xsd:enumeration value="Pacific Asia"/>
          <xsd:enumeration value="West Asia"/>
          <xsd:enumeration value="Strategy &amp; Development"/>
          <xsd:enumeration value="DFID"/>
          <xsd:enumeration value="GATES"/>
          <xsd:enumeration value="LAD"/>
          <xsd:enumeration value="Programme Design and Development"/>
          <xsd:enumeration value="Partnerships and Resource Mobilisation"/>
          <xsd:enumeration value="Results-based Advocacy"/>
          <xsd:enumeration value="USAID"/>
          <xsd:enumeration value="Communications"/>
          <xsd:enumeration value="HR"/>
          <xsd:enumeration value="MDT"/>
          <xsd:enumeration value="Washington Support Office"/>
          <xsd:enumeration value="London Support Office"/>
          <xsd:enumeration value="Melbourne Support Office"/>
          <xsd:enumeration value="Global Programmes Unit"/>
          <xsd:enumeration value="South Africa Commercial"/>
          <xsd:enumeration value="UK Commercial Office"/>
          <xsd:enumeration value="Vasectomy / Commissioning"/>
        </xsd:restriction>
      </xsd:simpleType>
    </xsd:element>
    <xsd:element name="msiReviewDate" ma:index="6" ma:displayName="Review Date" ma:format="DateOnly" ma:internalName="msiReviewDate" ma:readOnly="false">
      <xsd:simpleType>
        <xsd:restriction base="dms:DateTime"/>
      </xsd:simpleType>
    </xsd:element>
    <xsd:element name="msiConfStatus" ma:index="8" nillable="true" ma:displayName="Confidentiality Status" ma:format="Dropdown" ma:internalName="msiConfStatus">
      <xsd:simpleType>
        <xsd:restriction base="dms:Choice">
          <xsd:enumeration value="MSI Confidential"/>
          <xsd:enumeration value="MSI Protected"/>
          <xsd:enumeration value="MSI Not protected"/>
        </xsd:restriction>
      </xsd:simpleType>
    </xsd:element>
    <xsd:element name="msiPageIcon" ma:index="11" nillable="true" ma:displayName="Page Icon" ma:format="Image" ma:internalName="msiPageIcon">
      <xsd:complexType>
        <xsd:complexContent>
          <xsd:extension base="dms:URL">
            <xsd:sequence>
              <xsd:element name="Url" type="dms:ValidUrl" minOccurs="0" nillable="true"/>
              <xsd:element name="Description" type="xsd:string" nillable="true"/>
            </xsd:sequence>
          </xsd:extension>
        </xsd:complexContent>
      </xsd:complexType>
    </xsd:element>
    <xsd:element name="MSIMM_DocType_0" ma:index="15" ma:taxonomy="true" ma:internalName="MSIMM_DocType_0" ma:taxonomyFieldName="MSIMM_DocType" ma:displayName="MSI DocType" ma:readOnly="false" ma:default="" ma:fieldId="{2fc98783-34cd-4c76-a1f7-59bfe51ba936}" ma:sspId="5dadeb64-e635-4255-8502-4108e6b523fd" ma:termSetId="49816bb8-f1fc-4989-aed3-f1f1ad045e0b"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f7f241f3-f2ad-4112-b174-e6654363930a}" ma:internalName="TaxCatchAll" ma:showField="CatchAllData" ma:web="5d384d87-bcd5-4d40-a2dd-7d9f1c7ac3fd">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f7f241f3-f2ad-4112-b174-e6654363930a}" ma:internalName="TaxCatchAllLabel" ma:readOnly="true" ma:showField="CatchAllDataLabel" ma:web="5d384d87-bcd5-4d40-a2dd-7d9f1c7ac3fd">
      <xsd:complexType>
        <xsd:complexContent>
          <xsd:extension base="dms:MultiChoiceLookup">
            <xsd:sequence>
              <xsd:element name="Value" type="dms:Lookup" maxOccurs="unbounded" minOccurs="0" nillable="true"/>
            </xsd:sequence>
          </xsd:extension>
        </xsd:complexContent>
      </xsd:complexType>
    </xsd:element>
    <xsd:element name="MSIMM_Language_0" ma:index="19" nillable="true" ma:taxonomy="true" ma:internalName="MSIMM_Language_0" ma:taxonomyFieldName="MSIMM_Language" ma:displayName="MSI Language" ma:readOnly="false" ma:default="" ma:fieldId="{5ded5dce-e4ac-4f0b-818d-2106d9d0019b}" ma:sspId="5dadeb64-e635-4255-8502-4108e6b523fd" ma:termSetId="8eac4dd0-4be3-4455-8c35-26f1a45d64e5" ma:anchorId="00000000-0000-0000-0000-000000000000" ma:open="false" ma:isKeyword="false">
      <xsd:complexType>
        <xsd:sequence>
          <xsd:element ref="pc:Terms" minOccurs="0" maxOccurs="1"/>
        </xsd:sequence>
      </xsd:complexType>
    </xsd:element>
    <xsd:element name="MSIMM_Tags_0" ma:index="21" nillable="true" ma:taxonomy="true" ma:internalName="MSIMM_Tags_0" ma:taxonomyFieldName="MSIMM_Tags" ma:displayName="MSI Tags" ma:readOnly="false" ma:default="" ma:fieldId="{786a493d-19f7-4ee9-aa8a-fed60e9612ed}" ma:taxonomyMulti="true" ma:sspId="5dadeb64-e635-4255-8502-4108e6b523fd" ma:termSetId="0994cd57-9a7a-4cdc-9f16-06c6c95cb883" ma:anchorId="00000000-0000-0000-0000-000000000000" ma:open="tru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MSIDocDescription" ma:index="30" nillable="true" ma:displayName="Document Description" ma:description="Add a short description of your document" ma:internalName="MSIDoc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046c8-f5d7-4248-abb2-32d13d2e2322"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 ds:uri="5d384d87-bcd5-4d40-a2dd-7d9f1c7ac3fd"/>
    <ds:schemaRef ds:uri="http://schemas.microsoft.com/sharepoint/v3"/>
  </ds:schemaRefs>
</ds:datastoreItem>
</file>

<file path=customXml/itemProps2.xml><?xml version="1.0" encoding="utf-8"?>
<ds:datastoreItem xmlns:ds="http://schemas.openxmlformats.org/officeDocument/2006/customXml" ds:itemID="{C3CAD6E2-E603-4A59-847C-A8C0F0497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384d87-bcd5-4d40-a2dd-7d9f1c7ac3fd"/>
    <ds:schemaRef ds:uri="e17046c8-f5d7-4248-abb2-32d13d2e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D4BB9-74E9-4A16-8D27-89CB6BBCF6CA}">
  <ds:schemaRefs>
    <ds:schemaRef ds:uri="http://schemas.microsoft.com/sharepoint/v3/contenttype/forms"/>
  </ds:schemaRefs>
</ds:datastoreItem>
</file>

<file path=customXml/itemProps4.xml><?xml version="1.0" encoding="utf-8"?>
<ds:datastoreItem xmlns:ds="http://schemas.openxmlformats.org/officeDocument/2006/customXml" ds:itemID="{F17499E8-2528-4236-A089-A9FEB967B7B0}">
  <ds:schemaRefs>
    <ds:schemaRef ds:uri="http://schemas.microsoft.com/sharepoint/events"/>
  </ds:schemaRefs>
</ds:datastoreItem>
</file>

<file path=customXml/itemProps5.xml><?xml version="1.0" encoding="utf-8"?>
<ds:datastoreItem xmlns:ds="http://schemas.openxmlformats.org/officeDocument/2006/customXml" ds:itemID="{712DB394-DEBC-4CA8-A426-670E6ABD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International Job Framework Template</vt:lpstr>
    </vt:vector>
  </TitlesOfParts>
  <Company>Marie Stopes International</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Job Framework Template</dc:title>
  <dc:creator>Sophie Mills</dc:creator>
  <cp:lastModifiedBy>Navid Adatia</cp:lastModifiedBy>
  <cp:revision>9</cp:revision>
  <cp:lastPrinted>2021-11-11T18:48:00Z</cp:lastPrinted>
  <dcterms:created xsi:type="dcterms:W3CDTF">2026-04-09T13:04:00Z</dcterms:created>
  <dcterms:modified xsi:type="dcterms:W3CDTF">2026-04-16T12:48:00Z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0x010100FF09561FA4C044A6AC921BA40627CCC3000540393CBF3A124CB3588FA9EECC7813</vt:lpwstr>
  </property>
  <property fmtid="{D5CDD505-2E9C-101B-9397-08002B2CF9AE}" pid="3" name="_dlc_DocIdItemGuid">
    <vt:lpwstr>d485f0d3-bee4-4045-92b3-a4e1d7208ffa</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ies>
</file>